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4030A4" w14:textId="15CB4A78" w:rsidR="00E37446" w:rsidRPr="007B4798" w:rsidRDefault="00E37446" w:rsidP="00E37446">
      <w:pPr>
        <w:jc w:val="center"/>
        <w:rPr>
          <w:rFonts w:ascii="Book Antiqua" w:hAnsi="Book Antiqua"/>
          <w:b/>
          <w:bCs/>
          <w:color w:val="4472C4" w:themeColor="accent1"/>
          <w:sz w:val="40"/>
          <w:szCs w:val="40"/>
        </w:rPr>
      </w:pPr>
      <w:r w:rsidRPr="007B4798">
        <w:rPr>
          <w:rFonts w:ascii="Book Antiqua" w:hAnsi="Book Antiqua"/>
          <w:b/>
          <w:bCs/>
          <w:color w:val="4472C4" w:themeColor="accent1"/>
          <w:sz w:val="40"/>
          <w:szCs w:val="40"/>
        </w:rPr>
        <w:t>Aquaculture characterization in Bangladesh</w:t>
      </w:r>
    </w:p>
    <w:p w14:paraId="6F75A0AC" w14:textId="77777777" w:rsidR="00EA58D9" w:rsidRDefault="00EA58D9" w:rsidP="00E37446">
      <w:pPr>
        <w:jc w:val="center"/>
        <w:rPr>
          <w:noProof/>
        </w:rPr>
      </w:pPr>
    </w:p>
    <w:p w14:paraId="6FC90577" w14:textId="6EBC385D" w:rsidR="00E37446" w:rsidRPr="003A77BB" w:rsidRDefault="00E37446" w:rsidP="002C108E">
      <w:pPr>
        <w:spacing w:line="480" w:lineRule="auto"/>
        <w:jc w:val="both"/>
        <w:rPr>
          <w:rFonts w:ascii="Book Antiqua" w:hAnsi="Book Antiqua"/>
          <w:b/>
          <w:bCs/>
          <w:noProof/>
          <w:color w:val="4472C4" w:themeColor="accent1"/>
        </w:rPr>
      </w:pPr>
      <w:r w:rsidRPr="003A77BB">
        <w:rPr>
          <w:rFonts w:ascii="Book Antiqua" w:hAnsi="Book Antiqua"/>
          <w:b/>
          <w:bCs/>
          <w:noProof/>
          <w:color w:val="4472C4" w:themeColor="accent1"/>
        </w:rPr>
        <w:t>Executive summary</w:t>
      </w:r>
    </w:p>
    <w:p w14:paraId="45CB3AA6" w14:textId="7EA75D31" w:rsidR="00E37446" w:rsidRDefault="008E3F74" w:rsidP="002C108E">
      <w:pPr>
        <w:spacing w:line="480" w:lineRule="auto"/>
        <w:jc w:val="both"/>
        <w:rPr>
          <w:rFonts w:ascii="Book Antiqua" w:hAnsi="Book Antiqua"/>
          <w:noProof/>
        </w:rPr>
      </w:pPr>
      <w:r w:rsidRPr="008E3F74">
        <w:rPr>
          <w:rFonts w:ascii="Book Antiqua" w:hAnsi="Book Antiqua"/>
          <w:noProof/>
        </w:rPr>
        <w:t xml:space="preserve">Bangladesh is an </w:t>
      </w:r>
      <w:r>
        <w:rPr>
          <w:rFonts w:ascii="Book Antiqua" w:hAnsi="Book Antiqua"/>
          <w:noProof/>
        </w:rPr>
        <w:t xml:space="preserve">important </w:t>
      </w:r>
      <w:r w:rsidRPr="008E3F74">
        <w:rPr>
          <w:rFonts w:ascii="Book Antiqua" w:hAnsi="Book Antiqua"/>
          <w:noProof/>
        </w:rPr>
        <w:t xml:space="preserve">economy </w:t>
      </w:r>
      <w:r>
        <w:rPr>
          <w:rFonts w:ascii="Book Antiqua" w:hAnsi="Book Antiqua"/>
          <w:noProof/>
        </w:rPr>
        <w:t xml:space="preserve">critical for </w:t>
      </w:r>
      <w:r w:rsidRPr="008E3F74">
        <w:rPr>
          <w:rFonts w:ascii="Book Antiqua" w:hAnsi="Book Antiqua"/>
          <w:noProof/>
        </w:rPr>
        <w:t xml:space="preserve">the sustainability of global livelihoods as it contributes significantly to global fish </w:t>
      </w:r>
      <w:r>
        <w:rPr>
          <w:rFonts w:ascii="Book Antiqua" w:hAnsi="Book Antiqua"/>
          <w:noProof/>
        </w:rPr>
        <w:t xml:space="preserve">production. </w:t>
      </w:r>
      <w:r w:rsidR="00777D08">
        <w:rPr>
          <w:rFonts w:ascii="Book Antiqua" w:hAnsi="Book Antiqua"/>
          <w:noProof/>
        </w:rPr>
        <w:t>It is ranked as the 5</w:t>
      </w:r>
      <w:r w:rsidR="00777D08" w:rsidRPr="00777D08">
        <w:rPr>
          <w:rFonts w:ascii="Book Antiqua" w:hAnsi="Book Antiqua"/>
          <w:noProof/>
          <w:vertAlign w:val="superscript"/>
        </w:rPr>
        <w:t>th</w:t>
      </w:r>
      <w:r w:rsidR="00777D08">
        <w:rPr>
          <w:rFonts w:ascii="Book Antiqua" w:hAnsi="Book Antiqua"/>
          <w:noProof/>
        </w:rPr>
        <w:t xml:space="preserve"> top fish producer in the world. Nationally, the aquaculture sector contributes significantly to employment of close to 11 percent of people in Bangladesh. Production now stands at 2.4MT representing 60 percent of national </w:t>
      </w:r>
      <w:r w:rsidR="007B4798">
        <w:rPr>
          <w:rFonts w:ascii="Book Antiqua" w:hAnsi="Book Antiqua"/>
          <w:noProof/>
        </w:rPr>
        <w:t xml:space="preserve">fish </w:t>
      </w:r>
      <w:r w:rsidR="00777D08">
        <w:rPr>
          <w:rFonts w:ascii="Book Antiqua" w:hAnsi="Book Antiqua"/>
          <w:noProof/>
        </w:rPr>
        <w:t xml:space="preserve">production. The enormous fish production has contributed to the recorded high proportion of animal protein consumed nationally: </w:t>
      </w:r>
      <w:r w:rsidR="00777D08" w:rsidRPr="0048504E">
        <w:rPr>
          <w:rFonts w:ascii="Book Antiqua" w:hAnsi="Book Antiqua"/>
          <w:noProof/>
        </w:rPr>
        <w:t>60 percent of animal protein</w:t>
      </w:r>
      <w:r w:rsidR="00777D08" w:rsidRPr="0012783F">
        <w:rPr>
          <w:rFonts w:ascii="Book Antiqua" w:hAnsi="Book Antiqua"/>
          <w:noProof/>
        </w:rPr>
        <w:t>.</w:t>
      </w:r>
      <w:r w:rsidR="0012783F" w:rsidRPr="00532EF9">
        <w:rPr>
          <w:rFonts w:ascii="Book Antiqua" w:hAnsi="Book Antiqua"/>
          <w:noProof/>
        </w:rPr>
        <w:t xml:space="preserve"> </w:t>
      </w:r>
      <w:r w:rsidR="0012783F" w:rsidRPr="0012783F">
        <w:rPr>
          <w:rFonts w:ascii="Book Antiqua" w:hAnsi="Book Antiqua"/>
          <w:noProof/>
        </w:rPr>
        <w:t>In fact, there is a</w:t>
      </w:r>
      <w:r w:rsidR="0012783F" w:rsidRPr="007B4798">
        <w:rPr>
          <w:rFonts w:ascii="Book Antiqua" w:hAnsi="Book Antiqua" w:cs="Calibri"/>
          <w:color w:val="222222"/>
          <w:shd w:val="clear" w:color="auto" w:fill="FFFFFF"/>
        </w:rPr>
        <w:t xml:space="preserve"> strong domestic demand for fish, powered by a growing middle-class which presents an opportunity to boost fish production and consumption, with clear benefits on income generation.</w:t>
      </w:r>
      <w:r w:rsidR="0012783F">
        <w:rPr>
          <w:rFonts w:ascii="Book Antiqua" w:hAnsi="Book Antiqua" w:cs="Calibri"/>
          <w:color w:val="222222"/>
          <w:shd w:val="clear" w:color="auto" w:fill="FFFFFF"/>
        </w:rPr>
        <w:t xml:space="preserve"> In the midst of this opportunity are many challenges including climate change impacts, deficient management for inland fisheries production</w:t>
      </w:r>
      <w:r w:rsidR="004B1B31">
        <w:rPr>
          <w:rFonts w:ascii="Book Antiqua" w:hAnsi="Book Antiqua" w:cs="Calibri"/>
          <w:color w:val="222222"/>
          <w:shd w:val="clear" w:color="auto" w:fill="FFFFFF"/>
        </w:rPr>
        <w:t>, etc</w:t>
      </w:r>
      <w:r w:rsidR="00073C69">
        <w:rPr>
          <w:rFonts w:ascii="Book Antiqua" w:hAnsi="Book Antiqua" w:cs="Calibri"/>
          <w:color w:val="222222"/>
          <w:shd w:val="clear" w:color="auto" w:fill="FFFFFF"/>
        </w:rPr>
        <w:t>.</w:t>
      </w:r>
      <w:r w:rsidR="00777D08">
        <w:rPr>
          <w:rFonts w:ascii="Book Antiqua" w:hAnsi="Book Antiqua"/>
          <w:noProof/>
        </w:rPr>
        <w:t xml:space="preserve"> The importance of this sector has attracted the attention of policy makers and other stakeholders like NGOs to implement policies and interventions to drive the development of the </w:t>
      </w:r>
      <w:r w:rsidR="00F17727">
        <w:rPr>
          <w:rFonts w:ascii="Book Antiqua" w:hAnsi="Book Antiqua"/>
          <w:noProof/>
        </w:rPr>
        <w:t>sector. Such endeavors require a strong evidence-base to support implementation and effective targeting.</w:t>
      </w:r>
      <w:r w:rsidR="00EE5AC8">
        <w:rPr>
          <w:rFonts w:ascii="Book Antiqua" w:hAnsi="Book Antiqua"/>
          <w:noProof/>
        </w:rPr>
        <w:t xml:space="preserve"> In response to this, a characterization study </w:t>
      </w:r>
      <w:r w:rsidR="00DE7DEC">
        <w:rPr>
          <w:rFonts w:ascii="Book Antiqua" w:hAnsi="Book Antiqua"/>
          <w:noProof/>
        </w:rPr>
        <w:t xml:space="preserve">with a focus on production households </w:t>
      </w:r>
      <w:r w:rsidR="00EE5AC8">
        <w:rPr>
          <w:rFonts w:ascii="Book Antiqua" w:hAnsi="Book Antiqua"/>
          <w:noProof/>
        </w:rPr>
        <w:t xml:space="preserve">was conducted by </w:t>
      </w:r>
      <w:r w:rsidR="00DC205F">
        <w:rPr>
          <w:rFonts w:ascii="Book Antiqua" w:hAnsi="Book Antiqua"/>
          <w:noProof/>
        </w:rPr>
        <w:t>WorldFish in collaboration with institu</w:t>
      </w:r>
      <w:r w:rsidR="00351DBC">
        <w:rPr>
          <w:rFonts w:ascii="Book Antiqua" w:hAnsi="Book Antiqua"/>
          <w:noProof/>
        </w:rPr>
        <w:t>t</w:t>
      </w:r>
      <w:r w:rsidR="00DC205F">
        <w:rPr>
          <w:rFonts w:ascii="Book Antiqua" w:hAnsi="Book Antiqua"/>
          <w:noProof/>
        </w:rPr>
        <w:t xml:space="preserve">ions </w:t>
      </w:r>
      <w:r w:rsidR="00351DBC">
        <w:rPr>
          <w:rFonts w:ascii="Book Antiqua" w:hAnsi="Book Antiqua"/>
          <w:noProof/>
        </w:rPr>
        <w:t xml:space="preserve">including the University of Tokyo and DRI, between November and December, 2021. The characterization study was </w:t>
      </w:r>
      <w:r w:rsidR="0061048B">
        <w:rPr>
          <w:rFonts w:ascii="Book Antiqua" w:hAnsi="Book Antiqua"/>
          <w:noProof/>
        </w:rPr>
        <w:t>conduct</w:t>
      </w:r>
      <w:r w:rsidR="006E0FF1">
        <w:rPr>
          <w:rFonts w:ascii="Book Antiqua" w:hAnsi="Book Antiqua"/>
          <w:noProof/>
        </w:rPr>
        <w:t>ed</w:t>
      </w:r>
      <w:r w:rsidR="0061048B">
        <w:rPr>
          <w:rFonts w:ascii="Book Antiqua" w:hAnsi="Book Antiqua"/>
          <w:noProof/>
        </w:rPr>
        <w:t xml:space="preserve"> based on three main rationale:</w:t>
      </w:r>
    </w:p>
    <w:p w14:paraId="58DCA801" w14:textId="77777777" w:rsidR="0061048B" w:rsidRPr="00E373B2" w:rsidRDefault="0061048B" w:rsidP="002C108E">
      <w:pPr>
        <w:pStyle w:val="ListParagraph"/>
        <w:numPr>
          <w:ilvl w:val="0"/>
          <w:numId w:val="1"/>
        </w:numPr>
        <w:spacing w:line="480" w:lineRule="auto"/>
        <w:jc w:val="both"/>
        <w:rPr>
          <w:rFonts w:ascii="Book Antiqua" w:hAnsi="Book Antiqua"/>
          <w:b/>
          <w:bCs/>
          <w:noProof/>
        </w:rPr>
      </w:pPr>
      <w:r w:rsidRPr="00E373B2">
        <w:rPr>
          <w:rFonts w:ascii="Book Antiqua" w:hAnsi="Book Antiqua"/>
          <w:noProof/>
        </w:rPr>
        <w:t>to identify patterns and group characteristics for effective targeting</w:t>
      </w:r>
      <w:r>
        <w:rPr>
          <w:rFonts w:ascii="Book Antiqua" w:hAnsi="Book Antiqua"/>
          <w:noProof/>
        </w:rPr>
        <w:t xml:space="preserve"> in policy development and intervention programming</w:t>
      </w:r>
    </w:p>
    <w:p w14:paraId="6465A9EB" w14:textId="5FB631E4" w:rsidR="0061048B" w:rsidRPr="0061048B" w:rsidRDefault="00CB4C4C" w:rsidP="002C108E">
      <w:pPr>
        <w:pStyle w:val="ListParagraph"/>
        <w:numPr>
          <w:ilvl w:val="0"/>
          <w:numId w:val="1"/>
        </w:numPr>
        <w:spacing w:line="480" w:lineRule="auto"/>
        <w:jc w:val="both"/>
        <w:rPr>
          <w:rFonts w:ascii="Book Antiqua" w:hAnsi="Book Antiqua"/>
          <w:b/>
          <w:bCs/>
          <w:noProof/>
        </w:rPr>
      </w:pPr>
      <w:r w:rsidRPr="007B4798">
        <w:rPr>
          <w:rFonts w:ascii="Book Antiqua" w:hAnsi="Book Antiqua"/>
        </w:rPr>
        <w:lastRenderedPageBreak/>
        <w:t>Provide good benchmarking information as a reference point for subsequent and future performance and impact assessments</w:t>
      </w:r>
      <w:r w:rsidRPr="00D61EF9">
        <w:rPr>
          <w:rFonts w:asciiTheme="majorHAnsi" w:hAnsiTheme="majorHAnsi"/>
        </w:rPr>
        <w:t xml:space="preserve"> </w:t>
      </w:r>
      <w:r w:rsidR="0061048B" w:rsidRPr="00E373B2">
        <w:rPr>
          <w:rFonts w:ascii="Book Antiqua" w:hAnsi="Book Antiqua"/>
          <w:noProof/>
        </w:rPr>
        <w:t xml:space="preserve">With the introduction of new carp strains </w:t>
      </w:r>
      <w:r w:rsidR="0061048B">
        <w:rPr>
          <w:rFonts w:ascii="Book Antiqua" w:hAnsi="Book Antiqua"/>
          <w:noProof/>
        </w:rPr>
        <w:t xml:space="preserve">in Bangladesh aquaculture, </w:t>
      </w:r>
      <w:r w:rsidR="0061048B" w:rsidRPr="00E373B2">
        <w:rPr>
          <w:rFonts w:ascii="Book Antiqua" w:hAnsi="Book Antiqua"/>
          <w:noProof/>
        </w:rPr>
        <w:t xml:space="preserve">there is the need to conduct baseline survey to understand preferences and inform </w:t>
      </w:r>
      <w:r w:rsidR="0061048B">
        <w:rPr>
          <w:rFonts w:ascii="Book Antiqua" w:hAnsi="Book Antiqua"/>
          <w:noProof/>
        </w:rPr>
        <w:t xml:space="preserve">possible strain </w:t>
      </w:r>
      <w:r w:rsidR="0061048B" w:rsidRPr="00E373B2">
        <w:rPr>
          <w:rFonts w:ascii="Book Antiqua" w:hAnsi="Book Antiqua"/>
          <w:noProof/>
        </w:rPr>
        <w:t>introduction approaches</w:t>
      </w:r>
    </w:p>
    <w:p w14:paraId="2FD46C67" w14:textId="0263DC61" w:rsidR="00CB4C4C" w:rsidRDefault="00CB4C4C" w:rsidP="002C108E">
      <w:pPr>
        <w:spacing w:line="480" w:lineRule="auto"/>
        <w:jc w:val="both"/>
        <w:rPr>
          <w:rFonts w:ascii="Book Antiqua" w:hAnsi="Book Antiqua"/>
          <w:noProof/>
        </w:rPr>
      </w:pPr>
      <w:r>
        <w:rPr>
          <w:rFonts w:ascii="Book Antiqua" w:hAnsi="Book Antiqua"/>
          <w:noProof/>
        </w:rPr>
        <w:t>This involved conducting a household survey of 4540 respondent farmers growing fish in aquaculture ponds</w:t>
      </w:r>
      <w:r w:rsidR="008D2779">
        <w:rPr>
          <w:rFonts w:ascii="Book Antiqua" w:hAnsi="Book Antiqua"/>
          <w:noProof/>
        </w:rPr>
        <w:t xml:space="preserve"> using structured questionnaires. The questionnaire contained several modules including socio-economic characteristics, pond production characteristics of the different cultivated ponds, open water production, </w:t>
      </w:r>
      <w:r w:rsidR="00A27141">
        <w:rPr>
          <w:rFonts w:ascii="Book Antiqua" w:hAnsi="Book Antiqua"/>
          <w:noProof/>
        </w:rPr>
        <w:t xml:space="preserve">income sources, </w:t>
      </w:r>
      <w:r w:rsidR="008D2779">
        <w:rPr>
          <w:rFonts w:ascii="Book Antiqua" w:hAnsi="Book Antiqua"/>
          <w:noProof/>
        </w:rPr>
        <w:t xml:space="preserve">marketing </w:t>
      </w:r>
      <w:r w:rsidR="00A27141">
        <w:rPr>
          <w:rFonts w:ascii="Book Antiqua" w:hAnsi="Book Antiqua"/>
          <w:noProof/>
        </w:rPr>
        <w:t>and other auxilliary models (disaster preparedness, food security, etc).</w:t>
      </w:r>
    </w:p>
    <w:p w14:paraId="1C387BC3" w14:textId="32C7A367" w:rsidR="00E37446" w:rsidRDefault="0061048B" w:rsidP="002C108E">
      <w:pPr>
        <w:spacing w:line="480" w:lineRule="auto"/>
        <w:jc w:val="both"/>
        <w:rPr>
          <w:rFonts w:ascii="Book Antiqua" w:hAnsi="Book Antiqua"/>
          <w:noProof/>
        </w:rPr>
      </w:pPr>
      <w:r w:rsidRPr="0061048B">
        <w:rPr>
          <w:rFonts w:ascii="Book Antiqua" w:hAnsi="Book Antiqua"/>
          <w:noProof/>
        </w:rPr>
        <w:t xml:space="preserve">Using </w:t>
      </w:r>
      <w:r>
        <w:rPr>
          <w:rFonts w:ascii="Book Antiqua" w:hAnsi="Book Antiqua"/>
          <w:noProof/>
        </w:rPr>
        <w:t>the Principal Component Analysis and Hierarchical Clustering Method, we identified four different production clusters described below:</w:t>
      </w:r>
    </w:p>
    <w:tbl>
      <w:tblPr>
        <w:tblStyle w:val="GridTable4-Accent5"/>
        <w:tblW w:w="0" w:type="auto"/>
        <w:tblLook w:val="04A0" w:firstRow="1" w:lastRow="0" w:firstColumn="1" w:lastColumn="0" w:noHBand="0" w:noVBand="1"/>
      </w:tblPr>
      <w:tblGrid>
        <w:gridCol w:w="1961"/>
        <w:gridCol w:w="1495"/>
        <w:gridCol w:w="1662"/>
        <w:gridCol w:w="1855"/>
        <w:gridCol w:w="1855"/>
      </w:tblGrid>
      <w:tr w:rsidR="0061048B" w14:paraId="0314E391" w14:textId="77777777" w:rsidTr="002E73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35B6F541" w14:textId="77777777" w:rsidR="0061048B" w:rsidRDefault="0061048B" w:rsidP="002E7300">
            <w:pPr>
              <w:spacing w:line="360" w:lineRule="auto"/>
              <w:jc w:val="both"/>
              <w:rPr>
                <w:rFonts w:ascii="Book Antiqua" w:hAnsi="Book Antiqua"/>
              </w:rPr>
            </w:pPr>
            <w:r>
              <w:rPr>
                <w:rFonts w:ascii="Book Antiqua" w:hAnsi="Book Antiqua"/>
              </w:rPr>
              <w:t>Characteristics</w:t>
            </w:r>
          </w:p>
        </w:tc>
        <w:tc>
          <w:tcPr>
            <w:tcW w:w="1765" w:type="dxa"/>
          </w:tcPr>
          <w:p w14:paraId="46EB9FCC" w14:textId="77777777" w:rsidR="0061048B" w:rsidRDefault="0061048B" w:rsidP="002E7300">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1</w:t>
            </w:r>
          </w:p>
        </w:tc>
        <w:tc>
          <w:tcPr>
            <w:tcW w:w="1766" w:type="dxa"/>
          </w:tcPr>
          <w:p w14:paraId="585E1F23" w14:textId="77777777" w:rsidR="0061048B" w:rsidRDefault="0061048B" w:rsidP="002E7300">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2</w:t>
            </w:r>
          </w:p>
        </w:tc>
        <w:tc>
          <w:tcPr>
            <w:tcW w:w="1766" w:type="dxa"/>
          </w:tcPr>
          <w:p w14:paraId="2DDD6D3D" w14:textId="77777777" w:rsidR="0061048B" w:rsidRDefault="0061048B" w:rsidP="002E7300">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3</w:t>
            </w:r>
          </w:p>
        </w:tc>
        <w:tc>
          <w:tcPr>
            <w:tcW w:w="1766" w:type="dxa"/>
          </w:tcPr>
          <w:p w14:paraId="22B489BD" w14:textId="77777777" w:rsidR="0061048B" w:rsidRDefault="0061048B" w:rsidP="002E7300">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4</w:t>
            </w:r>
          </w:p>
        </w:tc>
      </w:tr>
      <w:tr w:rsidR="0061048B" w14:paraId="3AAD1F7E" w14:textId="77777777" w:rsidTr="002E7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536AE53A" w14:textId="77777777" w:rsidR="0061048B" w:rsidRPr="00492707" w:rsidRDefault="0061048B" w:rsidP="002E7300">
            <w:pPr>
              <w:spacing w:line="360" w:lineRule="auto"/>
              <w:jc w:val="both"/>
              <w:rPr>
                <w:rFonts w:ascii="Book Antiqua" w:hAnsi="Book Antiqua"/>
                <w:sz w:val="20"/>
                <w:szCs w:val="20"/>
              </w:rPr>
            </w:pPr>
            <w:r w:rsidRPr="00492707">
              <w:rPr>
                <w:rFonts w:ascii="Book Antiqua" w:hAnsi="Book Antiqua"/>
                <w:sz w:val="20"/>
                <w:szCs w:val="20"/>
              </w:rPr>
              <w:t>Commercialization</w:t>
            </w:r>
          </w:p>
        </w:tc>
        <w:tc>
          <w:tcPr>
            <w:tcW w:w="1765" w:type="dxa"/>
          </w:tcPr>
          <w:p w14:paraId="46E8BAB6"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Moderately Commercial</w:t>
            </w:r>
          </w:p>
        </w:tc>
        <w:tc>
          <w:tcPr>
            <w:tcW w:w="1766" w:type="dxa"/>
          </w:tcPr>
          <w:p w14:paraId="694FC463"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Highly commercial</w:t>
            </w:r>
          </w:p>
        </w:tc>
        <w:tc>
          <w:tcPr>
            <w:tcW w:w="1766" w:type="dxa"/>
          </w:tcPr>
          <w:p w14:paraId="342DF5DD"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Low commercialization</w:t>
            </w:r>
          </w:p>
        </w:tc>
        <w:tc>
          <w:tcPr>
            <w:tcW w:w="1766" w:type="dxa"/>
          </w:tcPr>
          <w:p w14:paraId="623DE857" w14:textId="19C60AF4" w:rsidR="0061048B" w:rsidRPr="00492707" w:rsidRDefault="00A45A59"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Pr>
                <w:rFonts w:ascii="Book Antiqua" w:hAnsi="Book Antiqua"/>
                <w:sz w:val="20"/>
                <w:szCs w:val="20"/>
              </w:rPr>
              <w:t>Very l</w:t>
            </w:r>
            <w:r w:rsidR="0061048B" w:rsidRPr="00492707">
              <w:rPr>
                <w:rFonts w:ascii="Book Antiqua" w:hAnsi="Book Antiqua"/>
                <w:sz w:val="20"/>
                <w:szCs w:val="20"/>
              </w:rPr>
              <w:t>ow</w:t>
            </w:r>
          </w:p>
          <w:p w14:paraId="7C072F43"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commercialization</w:t>
            </w:r>
          </w:p>
        </w:tc>
      </w:tr>
      <w:tr w:rsidR="0061048B" w14:paraId="7474A1BD" w14:textId="77777777" w:rsidTr="002E7300">
        <w:tc>
          <w:tcPr>
            <w:cnfStyle w:val="001000000000" w:firstRow="0" w:lastRow="0" w:firstColumn="1" w:lastColumn="0" w:oddVBand="0" w:evenVBand="0" w:oddHBand="0" w:evenHBand="0" w:firstRowFirstColumn="0" w:firstRowLastColumn="0" w:lastRowFirstColumn="0" w:lastRowLastColumn="0"/>
            <w:tcW w:w="1765" w:type="dxa"/>
          </w:tcPr>
          <w:p w14:paraId="1E9DEBE2" w14:textId="77777777" w:rsidR="0061048B" w:rsidRPr="00492707" w:rsidRDefault="0061048B" w:rsidP="002E7300">
            <w:pPr>
              <w:spacing w:line="360" w:lineRule="auto"/>
              <w:jc w:val="both"/>
              <w:rPr>
                <w:rFonts w:ascii="Book Antiqua" w:hAnsi="Book Antiqua"/>
                <w:sz w:val="20"/>
                <w:szCs w:val="20"/>
              </w:rPr>
            </w:pPr>
            <w:r w:rsidRPr="00492707">
              <w:rPr>
                <w:rFonts w:ascii="Book Antiqua" w:hAnsi="Book Antiqua"/>
                <w:sz w:val="20"/>
                <w:szCs w:val="20"/>
              </w:rPr>
              <w:t>Dominant labour type used</w:t>
            </w:r>
          </w:p>
        </w:tc>
        <w:tc>
          <w:tcPr>
            <w:tcW w:w="1765" w:type="dxa"/>
          </w:tcPr>
          <w:p w14:paraId="2B6EFF0A"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Hired labour</w:t>
            </w:r>
          </w:p>
        </w:tc>
        <w:tc>
          <w:tcPr>
            <w:tcW w:w="1766" w:type="dxa"/>
          </w:tcPr>
          <w:p w14:paraId="5C3AF67A"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Hired labour</w:t>
            </w:r>
          </w:p>
        </w:tc>
        <w:tc>
          <w:tcPr>
            <w:tcW w:w="1766" w:type="dxa"/>
          </w:tcPr>
          <w:p w14:paraId="5D0E89F9"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Family labour</w:t>
            </w:r>
          </w:p>
        </w:tc>
        <w:tc>
          <w:tcPr>
            <w:tcW w:w="1766" w:type="dxa"/>
          </w:tcPr>
          <w:p w14:paraId="11D005A1"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Family labour</w:t>
            </w:r>
          </w:p>
        </w:tc>
      </w:tr>
      <w:tr w:rsidR="0061048B" w14:paraId="33B76518" w14:textId="77777777" w:rsidTr="002E7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396DCEF7" w14:textId="77777777" w:rsidR="0061048B" w:rsidRPr="00492707" w:rsidRDefault="0061048B" w:rsidP="002E7300">
            <w:pPr>
              <w:spacing w:line="360" w:lineRule="auto"/>
              <w:jc w:val="both"/>
              <w:rPr>
                <w:rFonts w:ascii="Book Antiqua" w:hAnsi="Book Antiqua"/>
                <w:sz w:val="20"/>
                <w:szCs w:val="20"/>
              </w:rPr>
            </w:pPr>
            <w:r w:rsidRPr="00492707">
              <w:rPr>
                <w:rFonts w:ascii="Book Antiqua" w:hAnsi="Book Antiqua"/>
                <w:sz w:val="20"/>
                <w:szCs w:val="20"/>
              </w:rPr>
              <w:t>Dominant species</w:t>
            </w:r>
          </w:p>
        </w:tc>
        <w:tc>
          <w:tcPr>
            <w:tcW w:w="1765" w:type="dxa"/>
          </w:tcPr>
          <w:p w14:paraId="44A9A495"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Carp dominated</w:t>
            </w:r>
          </w:p>
        </w:tc>
        <w:tc>
          <w:tcPr>
            <w:tcW w:w="1766" w:type="dxa"/>
          </w:tcPr>
          <w:p w14:paraId="3B1BD394"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Tilapia/Catfish dominated</w:t>
            </w:r>
          </w:p>
        </w:tc>
        <w:tc>
          <w:tcPr>
            <w:tcW w:w="1766" w:type="dxa"/>
          </w:tcPr>
          <w:p w14:paraId="35909A60"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Carp dominated</w:t>
            </w:r>
          </w:p>
        </w:tc>
        <w:tc>
          <w:tcPr>
            <w:tcW w:w="1766" w:type="dxa"/>
          </w:tcPr>
          <w:p w14:paraId="077F24E7" w14:textId="77777777"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Carp dominated</w:t>
            </w:r>
          </w:p>
        </w:tc>
      </w:tr>
      <w:tr w:rsidR="0061048B" w14:paraId="7843FE7D" w14:textId="77777777" w:rsidTr="002E7300">
        <w:tc>
          <w:tcPr>
            <w:cnfStyle w:val="001000000000" w:firstRow="0" w:lastRow="0" w:firstColumn="1" w:lastColumn="0" w:oddVBand="0" w:evenVBand="0" w:oddHBand="0" w:evenHBand="0" w:firstRowFirstColumn="0" w:firstRowLastColumn="0" w:lastRowFirstColumn="0" w:lastRowLastColumn="0"/>
            <w:tcW w:w="1765" w:type="dxa"/>
          </w:tcPr>
          <w:p w14:paraId="1DAE25E2" w14:textId="77777777" w:rsidR="0061048B" w:rsidRPr="00492707" w:rsidRDefault="0061048B" w:rsidP="002E7300">
            <w:pPr>
              <w:spacing w:line="360" w:lineRule="auto"/>
              <w:jc w:val="both"/>
              <w:rPr>
                <w:rFonts w:ascii="Book Antiqua" w:hAnsi="Book Antiqua"/>
                <w:sz w:val="20"/>
                <w:szCs w:val="20"/>
              </w:rPr>
            </w:pPr>
            <w:r w:rsidRPr="00492707">
              <w:rPr>
                <w:rFonts w:ascii="Book Antiqua" w:hAnsi="Book Antiqua"/>
                <w:sz w:val="20"/>
                <w:szCs w:val="20"/>
              </w:rPr>
              <w:t>Yield intensity</w:t>
            </w:r>
          </w:p>
        </w:tc>
        <w:tc>
          <w:tcPr>
            <w:tcW w:w="1765" w:type="dxa"/>
          </w:tcPr>
          <w:p w14:paraId="3CF0129D"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Intensive</w:t>
            </w:r>
          </w:p>
        </w:tc>
        <w:tc>
          <w:tcPr>
            <w:tcW w:w="1766" w:type="dxa"/>
          </w:tcPr>
          <w:p w14:paraId="6106DDC3"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Intensive</w:t>
            </w:r>
          </w:p>
        </w:tc>
        <w:tc>
          <w:tcPr>
            <w:tcW w:w="1766" w:type="dxa"/>
          </w:tcPr>
          <w:p w14:paraId="5F765BAD"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Semi-intensive</w:t>
            </w:r>
          </w:p>
        </w:tc>
        <w:tc>
          <w:tcPr>
            <w:tcW w:w="1766" w:type="dxa"/>
          </w:tcPr>
          <w:p w14:paraId="5AA7F3E2" w14:textId="77777777" w:rsidR="0061048B" w:rsidRPr="00492707" w:rsidRDefault="0061048B" w:rsidP="002E7300">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Semi-intensive</w:t>
            </w:r>
          </w:p>
        </w:tc>
      </w:tr>
      <w:tr w:rsidR="0061048B" w14:paraId="025268A4" w14:textId="77777777" w:rsidTr="002E7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6386F5FF" w14:textId="77777777" w:rsidR="0061048B" w:rsidRPr="00492707" w:rsidRDefault="0061048B" w:rsidP="002E7300">
            <w:pPr>
              <w:spacing w:line="360" w:lineRule="auto"/>
              <w:jc w:val="both"/>
              <w:rPr>
                <w:rFonts w:ascii="Book Antiqua" w:hAnsi="Book Antiqua"/>
                <w:b w:val="0"/>
                <w:bCs w:val="0"/>
                <w:sz w:val="20"/>
                <w:szCs w:val="20"/>
              </w:rPr>
            </w:pPr>
            <w:r w:rsidRPr="00492707">
              <w:rPr>
                <w:rFonts w:ascii="Book Antiqua" w:hAnsi="Book Antiqua"/>
                <w:sz w:val="20"/>
                <w:szCs w:val="20"/>
              </w:rPr>
              <w:t>Data distribution</w:t>
            </w:r>
          </w:p>
          <w:p w14:paraId="4B9829C1" w14:textId="77777777" w:rsidR="0061048B" w:rsidRPr="00492707" w:rsidRDefault="0061048B" w:rsidP="002E7300">
            <w:pPr>
              <w:spacing w:line="360" w:lineRule="auto"/>
              <w:jc w:val="both"/>
              <w:rPr>
                <w:rFonts w:ascii="Book Antiqua" w:hAnsi="Book Antiqua"/>
                <w:sz w:val="20"/>
                <w:szCs w:val="20"/>
              </w:rPr>
            </w:pPr>
            <w:r w:rsidRPr="00492707">
              <w:rPr>
                <w:rFonts w:ascii="Book Antiqua" w:hAnsi="Book Antiqua"/>
                <w:sz w:val="20"/>
                <w:szCs w:val="20"/>
              </w:rPr>
              <w:t>(percent)</w:t>
            </w:r>
          </w:p>
        </w:tc>
        <w:tc>
          <w:tcPr>
            <w:tcW w:w="1765" w:type="dxa"/>
          </w:tcPr>
          <w:p w14:paraId="27869D18" w14:textId="1A462C4F"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D81D08">
              <w:rPr>
                <w:rFonts w:ascii="Times New Roman" w:eastAsia="Times New Roman" w:hAnsi="Times New Roman" w:cs="Times New Roman"/>
                <w:sz w:val="20"/>
                <w:szCs w:val="20"/>
              </w:rPr>
              <w:t>3</w:t>
            </w:r>
            <w:r w:rsidR="008E57A7">
              <w:rPr>
                <w:rFonts w:ascii="Times New Roman" w:eastAsia="Times New Roman" w:hAnsi="Times New Roman" w:cs="Times New Roman"/>
                <w:sz w:val="20"/>
                <w:szCs w:val="20"/>
              </w:rPr>
              <w:t>1</w:t>
            </w:r>
          </w:p>
        </w:tc>
        <w:tc>
          <w:tcPr>
            <w:tcW w:w="1766" w:type="dxa"/>
          </w:tcPr>
          <w:p w14:paraId="72455C3C" w14:textId="4BC94273" w:rsidR="0061048B" w:rsidRPr="00492707" w:rsidRDefault="008E57A7"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Pr>
                <w:rFonts w:ascii="Book Antiqua" w:hAnsi="Book Antiqua"/>
                <w:sz w:val="20"/>
                <w:szCs w:val="20"/>
              </w:rPr>
              <w:t>8</w:t>
            </w:r>
          </w:p>
        </w:tc>
        <w:tc>
          <w:tcPr>
            <w:tcW w:w="1766" w:type="dxa"/>
          </w:tcPr>
          <w:p w14:paraId="69F064AD" w14:textId="5EF63842"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D81D08">
              <w:rPr>
                <w:rFonts w:ascii="Times New Roman" w:eastAsia="Times New Roman" w:hAnsi="Times New Roman" w:cs="Times New Roman"/>
                <w:sz w:val="20"/>
                <w:szCs w:val="20"/>
              </w:rPr>
              <w:t>50</w:t>
            </w:r>
          </w:p>
        </w:tc>
        <w:tc>
          <w:tcPr>
            <w:tcW w:w="1766" w:type="dxa"/>
          </w:tcPr>
          <w:p w14:paraId="46533CDB" w14:textId="7AFFA5FD" w:rsidR="0061048B" w:rsidRPr="00492707" w:rsidRDefault="0061048B" w:rsidP="002E7300">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D81D08">
              <w:rPr>
                <w:rFonts w:ascii="Times New Roman" w:eastAsia="Times New Roman" w:hAnsi="Times New Roman" w:cs="Times New Roman"/>
                <w:sz w:val="20"/>
                <w:szCs w:val="20"/>
              </w:rPr>
              <w:t>11</w:t>
            </w:r>
          </w:p>
        </w:tc>
      </w:tr>
    </w:tbl>
    <w:p w14:paraId="7ED7F875" w14:textId="6E26AC18" w:rsidR="0061048B" w:rsidRDefault="0061048B" w:rsidP="0061048B">
      <w:pPr>
        <w:spacing w:line="360" w:lineRule="auto"/>
        <w:jc w:val="both"/>
        <w:rPr>
          <w:rFonts w:ascii="Book Antiqua" w:hAnsi="Book Antiqua"/>
          <w:noProof/>
        </w:rPr>
      </w:pPr>
    </w:p>
    <w:p w14:paraId="5CA5082F" w14:textId="69433475" w:rsidR="008A3BDD" w:rsidRDefault="008A3BDD" w:rsidP="0061048B">
      <w:pPr>
        <w:spacing w:line="360" w:lineRule="auto"/>
        <w:jc w:val="both"/>
        <w:rPr>
          <w:rFonts w:ascii="Book Antiqua" w:hAnsi="Book Antiqua"/>
          <w:noProof/>
          <w:color w:val="000000" w:themeColor="text1"/>
        </w:rPr>
      </w:pPr>
      <w:r w:rsidRPr="008A3BDD">
        <w:rPr>
          <w:rFonts w:ascii="Book Antiqua" w:hAnsi="Book Antiqua"/>
          <w:b/>
          <w:bCs/>
          <w:noProof/>
          <w:color w:val="4472C4" w:themeColor="accent1"/>
        </w:rPr>
        <w:t>Cluster 1:</w:t>
      </w:r>
      <w:r w:rsidRPr="008A3BDD">
        <w:rPr>
          <w:rFonts w:ascii="Book Antiqua" w:hAnsi="Book Antiqua"/>
          <w:b/>
          <w:bCs/>
          <w:noProof/>
        </w:rPr>
        <w:t xml:space="preserve"> </w:t>
      </w:r>
      <w:r w:rsidR="00CB19D8">
        <w:rPr>
          <w:rFonts w:ascii="Book Antiqua" w:hAnsi="Book Antiqua"/>
          <w:noProof/>
          <w:color w:val="000000" w:themeColor="text1"/>
        </w:rPr>
        <w:t>This cluster is characterized by moderate commercialization, relatively high use of hired labour, carp dominated and intensive production.</w:t>
      </w:r>
      <w:r w:rsidR="005A7F76">
        <w:rPr>
          <w:rFonts w:ascii="Book Antiqua" w:hAnsi="Book Antiqua"/>
          <w:noProof/>
          <w:color w:val="000000" w:themeColor="text1"/>
        </w:rPr>
        <w:t xml:space="preserve"> This cluster reveals </w:t>
      </w:r>
      <w:r w:rsidR="008E57A7">
        <w:rPr>
          <w:rFonts w:ascii="Book Antiqua" w:hAnsi="Book Antiqua"/>
          <w:noProof/>
          <w:color w:val="000000" w:themeColor="text1"/>
        </w:rPr>
        <w:t xml:space="preserve"> </w:t>
      </w:r>
      <w:r w:rsidR="002F2934">
        <w:rPr>
          <w:rFonts w:ascii="Book Antiqua" w:hAnsi="Book Antiqua"/>
          <w:noProof/>
          <w:color w:val="000000" w:themeColor="text1"/>
        </w:rPr>
        <w:t xml:space="preserve">very good </w:t>
      </w:r>
      <w:r w:rsidR="002F2934">
        <w:rPr>
          <w:rFonts w:ascii="Book Antiqua" w:hAnsi="Book Antiqua"/>
          <w:noProof/>
          <w:color w:val="000000" w:themeColor="text1"/>
        </w:rPr>
        <w:lastRenderedPageBreak/>
        <w:t>carp polyculture system with high levels of yield, usually emanating from high feed use and stocking density.</w:t>
      </w:r>
    </w:p>
    <w:p w14:paraId="15F34055" w14:textId="7E25DA77" w:rsidR="00CB19D8" w:rsidRDefault="00CB19D8" w:rsidP="0061048B">
      <w:pPr>
        <w:spacing w:line="360" w:lineRule="auto"/>
        <w:jc w:val="both"/>
        <w:rPr>
          <w:rFonts w:ascii="Book Antiqua" w:hAnsi="Book Antiqua"/>
          <w:noProof/>
          <w:color w:val="000000" w:themeColor="text1"/>
        </w:rPr>
      </w:pPr>
      <w:r w:rsidRPr="00CB19D8">
        <w:rPr>
          <w:rFonts w:ascii="Book Antiqua" w:hAnsi="Book Antiqua"/>
          <w:b/>
          <w:bCs/>
          <w:noProof/>
          <w:color w:val="4472C4" w:themeColor="accent1"/>
        </w:rPr>
        <w:t>Cluster 2</w:t>
      </w:r>
      <w:r>
        <w:rPr>
          <w:rFonts w:ascii="Book Antiqua" w:hAnsi="Book Antiqua"/>
          <w:noProof/>
          <w:color w:val="000000" w:themeColor="text1"/>
        </w:rPr>
        <w:t xml:space="preserve">: This group is characterized by high level of commercialization, relatively high use of hired labour, tilapia/catfish dominated and intensive system of production. </w:t>
      </w:r>
      <w:r w:rsidR="005A7F76">
        <w:rPr>
          <w:rFonts w:ascii="Book Antiqua" w:hAnsi="Book Antiqua"/>
          <w:noProof/>
          <w:color w:val="000000" w:themeColor="text1"/>
        </w:rPr>
        <w:t xml:space="preserve">This cluster presents a unique case of commercialization where even though recording low pond sizes, farmers apply high levels of commercial feed </w:t>
      </w:r>
      <w:r w:rsidR="002F2934">
        <w:rPr>
          <w:rFonts w:ascii="Book Antiqua" w:hAnsi="Book Antiqua"/>
          <w:noProof/>
          <w:color w:val="000000" w:themeColor="text1"/>
        </w:rPr>
        <w:t xml:space="preserve">use </w:t>
      </w:r>
      <w:r w:rsidR="005A7F76">
        <w:rPr>
          <w:rFonts w:ascii="Book Antiqua" w:hAnsi="Book Antiqua"/>
          <w:noProof/>
          <w:color w:val="000000" w:themeColor="text1"/>
        </w:rPr>
        <w:t>with high stocking density. This results in very fish sales and has very good implicatiosn for other socio-economic outcomes such as food security.</w:t>
      </w:r>
    </w:p>
    <w:p w14:paraId="1DEFCD80" w14:textId="2A709027" w:rsidR="00072F7C" w:rsidRDefault="00072F7C" w:rsidP="0061048B">
      <w:pPr>
        <w:spacing w:line="360" w:lineRule="auto"/>
        <w:jc w:val="both"/>
        <w:rPr>
          <w:rFonts w:ascii="Book Antiqua" w:hAnsi="Book Antiqua"/>
          <w:noProof/>
          <w:color w:val="000000" w:themeColor="text1"/>
        </w:rPr>
      </w:pPr>
      <w:r w:rsidRPr="00072F7C">
        <w:rPr>
          <w:rFonts w:ascii="Book Antiqua" w:hAnsi="Book Antiqua"/>
          <w:b/>
          <w:bCs/>
          <w:noProof/>
          <w:color w:val="4472C4" w:themeColor="accent1"/>
        </w:rPr>
        <w:t>Cluster 3</w:t>
      </w:r>
      <w:r>
        <w:rPr>
          <w:rFonts w:ascii="Book Antiqua" w:hAnsi="Book Antiqua"/>
          <w:noProof/>
          <w:color w:val="000000" w:themeColor="text1"/>
        </w:rPr>
        <w:t xml:space="preserve">: This group is made of farmers with low level of commercialization, high dependence on family labour, carp dominated </w:t>
      </w:r>
      <w:r w:rsidR="00A45A59">
        <w:rPr>
          <w:rFonts w:ascii="Book Antiqua" w:hAnsi="Book Antiqua"/>
          <w:noProof/>
          <w:color w:val="000000" w:themeColor="text1"/>
        </w:rPr>
        <w:t>production</w:t>
      </w:r>
      <w:r>
        <w:rPr>
          <w:rFonts w:ascii="Book Antiqua" w:hAnsi="Book Antiqua"/>
          <w:noProof/>
          <w:color w:val="000000" w:themeColor="text1"/>
        </w:rPr>
        <w:t xml:space="preserve"> and semi-intensive system of production</w:t>
      </w:r>
      <w:r w:rsidR="002F2934">
        <w:rPr>
          <w:rFonts w:ascii="Book Antiqua" w:hAnsi="Book Antiqua"/>
          <w:noProof/>
          <w:color w:val="000000" w:themeColor="text1"/>
        </w:rPr>
        <w:t>. . As a cluster comprising 50 percent of the farmers, it gives an indication where most farmers are likely to fall. It however highlights the importance of certain critical production resource such as feed use among farmers which is also reflective of farmer yields.</w:t>
      </w:r>
    </w:p>
    <w:p w14:paraId="391A2C8C" w14:textId="2A2B0245" w:rsidR="00072F7C" w:rsidRPr="00CB19D8" w:rsidRDefault="00072F7C" w:rsidP="0061048B">
      <w:pPr>
        <w:spacing w:line="360" w:lineRule="auto"/>
        <w:jc w:val="both"/>
        <w:rPr>
          <w:rFonts w:ascii="Book Antiqua" w:hAnsi="Book Antiqua"/>
          <w:noProof/>
          <w:color w:val="000000" w:themeColor="text1"/>
        </w:rPr>
      </w:pPr>
      <w:r w:rsidRPr="00072F7C">
        <w:rPr>
          <w:rFonts w:ascii="Book Antiqua" w:hAnsi="Book Antiqua"/>
          <w:b/>
          <w:bCs/>
          <w:noProof/>
          <w:color w:val="4472C4" w:themeColor="accent1"/>
        </w:rPr>
        <w:t>Cluster 4</w:t>
      </w:r>
      <w:r>
        <w:rPr>
          <w:rFonts w:ascii="Book Antiqua" w:hAnsi="Book Antiqua"/>
          <w:noProof/>
          <w:color w:val="000000" w:themeColor="text1"/>
        </w:rPr>
        <w:t xml:space="preserve">: Similar to cluster 3, this group is made of farmers with </w:t>
      </w:r>
      <w:r w:rsidR="00A45A59">
        <w:rPr>
          <w:rFonts w:ascii="Book Antiqua" w:hAnsi="Book Antiqua"/>
          <w:noProof/>
          <w:color w:val="000000" w:themeColor="text1"/>
        </w:rPr>
        <w:t xml:space="preserve">very </w:t>
      </w:r>
      <w:r>
        <w:rPr>
          <w:rFonts w:ascii="Book Antiqua" w:hAnsi="Book Antiqua"/>
          <w:noProof/>
          <w:color w:val="000000" w:themeColor="text1"/>
        </w:rPr>
        <w:t xml:space="preserve">low level of commercialization, high dependence on family labour, carp dominated </w:t>
      </w:r>
      <w:r w:rsidR="00A45A59">
        <w:rPr>
          <w:rFonts w:ascii="Book Antiqua" w:hAnsi="Book Antiqua"/>
          <w:noProof/>
          <w:color w:val="000000" w:themeColor="text1"/>
        </w:rPr>
        <w:t>production</w:t>
      </w:r>
      <w:r>
        <w:rPr>
          <w:rFonts w:ascii="Book Antiqua" w:hAnsi="Book Antiqua"/>
          <w:noProof/>
          <w:color w:val="000000" w:themeColor="text1"/>
        </w:rPr>
        <w:t xml:space="preserve"> and semi-intensive system of production</w:t>
      </w:r>
      <w:r w:rsidR="002F2934">
        <w:rPr>
          <w:rFonts w:ascii="Book Antiqua" w:hAnsi="Book Antiqua"/>
          <w:noProof/>
          <w:color w:val="000000" w:themeColor="text1"/>
        </w:rPr>
        <w:t>. This cluster may be cluster close to subsistence aquaculture with a heavy reliance on family labour and low commercial feed use. Unfortunately, such practices leads to reduced yield and lower incomes.</w:t>
      </w:r>
    </w:p>
    <w:p w14:paraId="540192E5" w14:textId="5B6EDC21" w:rsidR="00E37446" w:rsidRDefault="0061048B" w:rsidP="002C108E">
      <w:pPr>
        <w:spacing w:line="480" w:lineRule="auto"/>
        <w:jc w:val="both"/>
        <w:rPr>
          <w:rFonts w:ascii="Book Antiqua" w:hAnsi="Book Antiqua"/>
          <w:noProof/>
        </w:rPr>
      </w:pPr>
      <w:r>
        <w:rPr>
          <w:rFonts w:ascii="Book Antiqua" w:hAnsi="Book Antiqua"/>
          <w:noProof/>
        </w:rPr>
        <w:t xml:space="preserve">These groups have </w:t>
      </w:r>
      <w:r w:rsidR="00BC6017">
        <w:rPr>
          <w:rFonts w:ascii="Book Antiqua" w:hAnsi="Book Antiqua"/>
          <w:noProof/>
        </w:rPr>
        <w:t>been identified with different production and socioeconomic characteristics. Key among these characteristics identfied are:</w:t>
      </w:r>
    </w:p>
    <w:p w14:paraId="46FFBF2C" w14:textId="6BA4EB97" w:rsidR="00BC6017" w:rsidRDefault="00F2018A" w:rsidP="00D332AF">
      <w:pPr>
        <w:pStyle w:val="ListParagraph"/>
        <w:numPr>
          <w:ilvl w:val="0"/>
          <w:numId w:val="6"/>
        </w:numPr>
        <w:spacing w:line="480" w:lineRule="auto"/>
        <w:jc w:val="both"/>
        <w:rPr>
          <w:rFonts w:ascii="Book Antiqua" w:hAnsi="Book Antiqua"/>
          <w:noProof/>
        </w:rPr>
      </w:pPr>
      <w:r>
        <w:rPr>
          <w:rFonts w:ascii="Book Antiqua" w:hAnsi="Book Antiqua"/>
          <w:noProof/>
        </w:rPr>
        <w:t>Aquaculture farmers in Bangladesh are</w:t>
      </w:r>
      <w:r w:rsidR="00A425A0">
        <w:rPr>
          <w:rFonts w:ascii="Book Antiqua" w:hAnsi="Book Antiqua"/>
          <w:noProof/>
        </w:rPr>
        <w:t xml:space="preserve"> basically</w:t>
      </w:r>
      <w:r>
        <w:rPr>
          <w:rFonts w:ascii="Book Antiqua" w:hAnsi="Book Antiqua"/>
          <w:noProof/>
        </w:rPr>
        <w:t xml:space="preserve"> intensive </w:t>
      </w:r>
      <w:r w:rsidR="00CF4708">
        <w:rPr>
          <w:rFonts w:ascii="Book Antiqua" w:hAnsi="Book Antiqua"/>
          <w:noProof/>
        </w:rPr>
        <w:t xml:space="preserve">(4.0-10.0MT/ha) </w:t>
      </w:r>
      <w:r>
        <w:rPr>
          <w:rFonts w:ascii="Book Antiqua" w:hAnsi="Book Antiqua"/>
          <w:noProof/>
        </w:rPr>
        <w:t>and semi-intensive (1.5-</w:t>
      </w:r>
      <w:r w:rsidR="00CF4708">
        <w:rPr>
          <w:rFonts w:ascii="Book Antiqua" w:hAnsi="Book Antiqua"/>
          <w:noProof/>
        </w:rPr>
        <w:t>4.0</w:t>
      </w:r>
      <w:r>
        <w:rPr>
          <w:rFonts w:ascii="Book Antiqua" w:hAnsi="Book Antiqua"/>
          <w:noProof/>
        </w:rPr>
        <w:t>MT/ha)</w:t>
      </w:r>
      <w:r w:rsidR="00A425A0">
        <w:rPr>
          <w:rFonts w:ascii="Book Antiqua" w:hAnsi="Book Antiqua"/>
          <w:noProof/>
        </w:rPr>
        <w:t>, however, with a greater concentration of semi-intensive production (more than 60 percent)</w:t>
      </w:r>
    </w:p>
    <w:p w14:paraId="4EFD9CDB" w14:textId="30EEFD83" w:rsidR="00CF4708" w:rsidRDefault="00A425A0" w:rsidP="00D332AF">
      <w:pPr>
        <w:pStyle w:val="ListParagraph"/>
        <w:numPr>
          <w:ilvl w:val="0"/>
          <w:numId w:val="6"/>
        </w:numPr>
        <w:spacing w:line="480" w:lineRule="auto"/>
        <w:jc w:val="both"/>
        <w:rPr>
          <w:rFonts w:ascii="Book Antiqua" w:hAnsi="Book Antiqua"/>
          <w:noProof/>
        </w:rPr>
      </w:pPr>
      <w:r>
        <w:rPr>
          <w:rFonts w:ascii="Book Antiqua" w:hAnsi="Book Antiqua"/>
          <w:noProof/>
        </w:rPr>
        <w:t>Inland a</w:t>
      </w:r>
      <w:r w:rsidR="001D5F5C">
        <w:rPr>
          <w:rFonts w:ascii="Book Antiqua" w:hAnsi="Book Antiqua"/>
          <w:noProof/>
        </w:rPr>
        <w:t>quaculture production in Bangladesh is dominated by Carp polyculture</w:t>
      </w:r>
    </w:p>
    <w:p w14:paraId="0AC86240" w14:textId="7D2D85E0" w:rsidR="002F2934" w:rsidRDefault="002F2934" w:rsidP="00D332AF">
      <w:pPr>
        <w:pStyle w:val="ListParagraph"/>
        <w:numPr>
          <w:ilvl w:val="0"/>
          <w:numId w:val="6"/>
        </w:numPr>
        <w:spacing w:line="480" w:lineRule="auto"/>
        <w:jc w:val="both"/>
        <w:rPr>
          <w:rFonts w:ascii="Book Antiqua" w:hAnsi="Book Antiqua"/>
          <w:noProof/>
        </w:rPr>
      </w:pPr>
      <w:r>
        <w:rPr>
          <w:rFonts w:ascii="Book Antiqua" w:hAnsi="Book Antiqua"/>
          <w:noProof/>
        </w:rPr>
        <w:lastRenderedPageBreak/>
        <w:t xml:space="preserve">High intensity farmers are characterized by high commercial feed use and higher stocking density </w:t>
      </w:r>
      <w:r w:rsidR="002205B4">
        <w:rPr>
          <w:rFonts w:ascii="Book Antiqua" w:hAnsi="Book Antiqua"/>
          <w:noProof/>
        </w:rPr>
        <w:t xml:space="preserve">which is also reflective of increased incomes and food security. </w:t>
      </w:r>
    </w:p>
    <w:p w14:paraId="5675CBF3" w14:textId="3800147F" w:rsidR="002205B4" w:rsidRDefault="002205B4" w:rsidP="00D332AF">
      <w:pPr>
        <w:pStyle w:val="ListParagraph"/>
        <w:numPr>
          <w:ilvl w:val="0"/>
          <w:numId w:val="6"/>
        </w:numPr>
        <w:spacing w:line="480" w:lineRule="auto"/>
        <w:jc w:val="both"/>
        <w:rPr>
          <w:rFonts w:ascii="Book Antiqua" w:hAnsi="Book Antiqua"/>
          <w:noProof/>
        </w:rPr>
      </w:pPr>
      <w:r>
        <w:rPr>
          <w:rFonts w:ascii="Book Antiqua" w:hAnsi="Book Antiqua"/>
          <w:noProof/>
        </w:rPr>
        <w:t>Within the broader spectrum of polyculture dominated ponds, there is a minute group of tilapia/catfish dominated farmers who are producing in intensive systems and receiving increased incomes relative to other clusters.</w:t>
      </w:r>
    </w:p>
    <w:p w14:paraId="24703253" w14:textId="524060A4" w:rsidR="001D5F5C" w:rsidRDefault="002C108E" w:rsidP="00D332AF">
      <w:pPr>
        <w:pStyle w:val="ListParagraph"/>
        <w:numPr>
          <w:ilvl w:val="0"/>
          <w:numId w:val="6"/>
        </w:numPr>
        <w:spacing w:line="480" w:lineRule="auto"/>
        <w:jc w:val="both"/>
        <w:rPr>
          <w:rFonts w:ascii="Book Antiqua" w:hAnsi="Book Antiqua"/>
          <w:noProof/>
        </w:rPr>
      </w:pPr>
      <w:r>
        <w:rPr>
          <w:rFonts w:ascii="Book Antiqua" w:hAnsi="Book Antiqua"/>
          <w:noProof/>
        </w:rPr>
        <w:t>Family labour is an important labour source in Bangladesh aquaculture</w:t>
      </w:r>
    </w:p>
    <w:p w14:paraId="1A6E8FE4" w14:textId="1BD02EAF" w:rsidR="002B55AC" w:rsidRDefault="002B55AC" w:rsidP="00D332AF">
      <w:pPr>
        <w:pStyle w:val="ListParagraph"/>
        <w:numPr>
          <w:ilvl w:val="0"/>
          <w:numId w:val="6"/>
        </w:numPr>
        <w:spacing w:line="480" w:lineRule="auto"/>
        <w:jc w:val="both"/>
        <w:rPr>
          <w:rFonts w:ascii="Book Antiqua" w:hAnsi="Book Antiqua"/>
          <w:noProof/>
        </w:rPr>
      </w:pPr>
      <w:r>
        <w:rPr>
          <w:rFonts w:ascii="Book Antiqua" w:hAnsi="Book Antiqua"/>
          <w:noProof/>
        </w:rPr>
        <w:t>Average pond fish sales per ha is USD4,580.00</w:t>
      </w:r>
    </w:p>
    <w:p w14:paraId="39B0A4F9" w14:textId="6086476A" w:rsidR="002C108E" w:rsidRDefault="002C108E" w:rsidP="00D332AF">
      <w:pPr>
        <w:pStyle w:val="ListParagraph"/>
        <w:numPr>
          <w:ilvl w:val="0"/>
          <w:numId w:val="6"/>
        </w:numPr>
        <w:spacing w:line="480" w:lineRule="auto"/>
        <w:jc w:val="both"/>
        <w:rPr>
          <w:rFonts w:ascii="Book Antiqua" w:hAnsi="Book Antiqua"/>
          <w:noProof/>
        </w:rPr>
      </w:pPr>
      <w:r>
        <w:rPr>
          <w:rFonts w:ascii="Book Antiqua" w:hAnsi="Book Antiqua"/>
          <w:noProof/>
        </w:rPr>
        <w:t>Percentage of commercial feed use in Bangladeshi aquaculture is very low</w:t>
      </w:r>
    </w:p>
    <w:p w14:paraId="7EDD9B21" w14:textId="77777777" w:rsidR="002B55AC" w:rsidRDefault="002B55AC" w:rsidP="00D332AF">
      <w:pPr>
        <w:pStyle w:val="ListParagraph"/>
        <w:numPr>
          <w:ilvl w:val="0"/>
          <w:numId w:val="6"/>
        </w:numPr>
        <w:spacing w:line="360" w:lineRule="auto"/>
        <w:jc w:val="both"/>
        <w:rPr>
          <w:rFonts w:ascii="Book Antiqua" w:hAnsi="Book Antiqua"/>
          <w:noProof/>
        </w:rPr>
      </w:pPr>
      <w:r>
        <w:rPr>
          <w:rFonts w:ascii="Book Antiqua" w:hAnsi="Book Antiqua"/>
          <w:noProof/>
        </w:rPr>
        <w:t>Aquaculture extension is very low among aquaculture farmers in Bangladesh</w:t>
      </w:r>
    </w:p>
    <w:p w14:paraId="3A83E197" w14:textId="3E980877" w:rsidR="002C108E" w:rsidRDefault="002B55AC" w:rsidP="00D332AF">
      <w:pPr>
        <w:pStyle w:val="ListParagraph"/>
        <w:numPr>
          <w:ilvl w:val="0"/>
          <w:numId w:val="6"/>
        </w:numPr>
        <w:spacing w:line="360" w:lineRule="auto"/>
        <w:jc w:val="both"/>
        <w:rPr>
          <w:rFonts w:ascii="Book Antiqua" w:hAnsi="Book Antiqua"/>
          <w:noProof/>
        </w:rPr>
      </w:pPr>
      <w:r>
        <w:rPr>
          <w:rFonts w:ascii="Book Antiqua" w:hAnsi="Book Antiqua"/>
          <w:noProof/>
        </w:rPr>
        <w:t>There is also a very low adoption of Better Management Practices in Bangladesh</w:t>
      </w:r>
    </w:p>
    <w:p w14:paraId="6989A4DB" w14:textId="5B805597" w:rsidR="002B55AC" w:rsidRPr="00F2018A" w:rsidRDefault="00375591" w:rsidP="00D332AF">
      <w:pPr>
        <w:pStyle w:val="ListParagraph"/>
        <w:numPr>
          <w:ilvl w:val="0"/>
          <w:numId w:val="6"/>
        </w:numPr>
        <w:spacing w:line="360" w:lineRule="auto"/>
        <w:jc w:val="both"/>
        <w:rPr>
          <w:rFonts w:ascii="Book Antiqua" w:hAnsi="Book Antiqua"/>
          <w:noProof/>
        </w:rPr>
      </w:pPr>
      <w:r>
        <w:rPr>
          <w:rFonts w:ascii="Book Antiqua" w:hAnsi="Book Antiqua"/>
          <w:noProof/>
        </w:rPr>
        <w:t xml:space="preserve">Aquaculture farmers in Bangladesh </w:t>
      </w:r>
      <w:r w:rsidR="00A425A0">
        <w:rPr>
          <w:rFonts w:ascii="Book Antiqua" w:hAnsi="Book Antiqua"/>
          <w:noProof/>
        </w:rPr>
        <w:t>are</w:t>
      </w:r>
      <w:r>
        <w:rPr>
          <w:rFonts w:ascii="Book Antiqua" w:hAnsi="Book Antiqua"/>
          <w:noProof/>
        </w:rPr>
        <w:t xml:space="preserve"> rarely part of a cooperative society</w:t>
      </w:r>
      <w:r w:rsidR="00A425A0">
        <w:rPr>
          <w:rFonts w:ascii="Book Antiqua" w:hAnsi="Book Antiqua"/>
          <w:noProof/>
        </w:rPr>
        <w:t xml:space="preserve"> which may be a critical avenue for knowledge transfer in the face of low extension service delivery.</w:t>
      </w:r>
    </w:p>
    <w:p w14:paraId="0BA03727" w14:textId="1C7096E8" w:rsidR="00E37446" w:rsidRPr="008E3F74" w:rsidRDefault="00E37446" w:rsidP="002C108E">
      <w:pPr>
        <w:spacing w:line="360" w:lineRule="auto"/>
        <w:jc w:val="both"/>
        <w:rPr>
          <w:rFonts w:ascii="Book Antiqua" w:hAnsi="Book Antiqua"/>
          <w:noProof/>
        </w:rPr>
      </w:pPr>
    </w:p>
    <w:p w14:paraId="746F8752" w14:textId="77777777" w:rsidR="00ED1098" w:rsidRDefault="00ED1098" w:rsidP="00E37446">
      <w:pPr>
        <w:jc w:val="both"/>
        <w:rPr>
          <w:rFonts w:ascii="Book Antiqua" w:hAnsi="Book Antiqua"/>
          <w:b/>
          <w:bCs/>
          <w:noProof/>
          <w:color w:val="4472C4" w:themeColor="accent1"/>
        </w:rPr>
      </w:pPr>
    </w:p>
    <w:p w14:paraId="2659FD8D" w14:textId="39A47028" w:rsidR="00E37446" w:rsidRPr="00ED029B" w:rsidRDefault="00ED029B" w:rsidP="00E37446">
      <w:pPr>
        <w:jc w:val="both"/>
        <w:rPr>
          <w:rFonts w:ascii="Book Antiqua" w:hAnsi="Book Antiqua"/>
          <w:b/>
          <w:bCs/>
          <w:noProof/>
          <w:color w:val="4472C4" w:themeColor="accent1"/>
        </w:rPr>
      </w:pPr>
      <w:r w:rsidRPr="00ED029B">
        <w:rPr>
          <w:rFonts w:ascii="Book Antiqua" w:hAnsi="Book Antiqua"/>
          <w:b/>
          <w:bCs/>
          <w:noProof/>
          <w:color w:val="4472C4" w:themeColor="accent1"/>
        </w:rPr>
        <w:t>Recommendations for sector improvement</w:t>
      </w:r>
    </w:p>
    <w:p w14:paraId="4454E3A2" w14:textId="3B8F93CE" w:rsidR="00CA24C8" w:rsidRDefault="00ED029B" w:rsidP="00E37446">
      <w:pPr>
        <w:jc w:val="both"/>
        <w:rPr>
          <w:rFonts w:ascii="Book Antiqua" w:hAnsi="Book Antiqua"/>
          <w:noProof/>
        </w:rPr>
      </w:pPr>
      <w:r>
        <w:rPr>
          <w:rFonts w:ascii="Book Antiqua" w:hAnsi="Book Antiqua"/>
          <w:noProof/>
        </w:rPr>
        <w:t>From the findings of the characterization study, we make the following recommendations for sector improvement</w:t>
      </w:r>
      <w:r w:rsidR="00CA24C8">
        <w:rPr>
          <w:rFonts w:ascii="Book Antiqua" w:hAnsi="Book Antiqua"/>
          <w:noProof/>
        </w:rPr>
        <w:t>:</w:t>
      </w:r>
    </w:p>
    <w:p w14:paraId="2068E2E1" w14:textId="65607B3D" w:rsidR="002205B4" w:rsidRDefault="002205B4" w:rsidP="00D332AF">
      <w:pPr>
        <w:pStyle w:val="ListParagraph"/>
        <w:numPr>
          <w:ilvl w:val="0"/>
          <w:numId w:val="7"/>
        </w:numPr>
        <w:spacing w:line="360" w:lineRule="auto"/>
        <w:jc w:val="both"/>
        <w:rPr>
          <w:rFonts w:ascii="Book Antiqua" w:hAnsi="Book Antiqua"/>
          <w:noProof/>
        </w:rPr>
      </w:pPr>
      <w:r>
        <w:rPr>
          <w:rFonts w:ascii="Book Antiqua" w:hAnsi="Book Antiqua"/>
          <w:noProof/>
        </w:rPr>
        <w:t>There is the need to focus on</w:t>
      </w:r>
      <w:r w:rsidR="00A425A0">
        <w:rPr>
          <w:rFonts w:ascii="Book Antiqua" w:hAnsi="Book Antiqua"/>
          <w:noProof/>
        </w:rPr>
        <w:t xml:space="preserve"> sustainable</w:t>
      </w:r>
      <w:r>
        <w:rPr>
          <w:rFonts w:ascii="Book Antiqua" w:hAnsi="Book Antiqua"/>
          <w:noProof/>
        </w:rPr>
        <w:t xml:space="preserve"> intensi</w:t>
      </w:r>
      <w:r w:rsidR="00A425A0">
        <w:rPr>
          <w:rFonts w:ascii="Book Antiqua" w:hAnsi="Book Antiqua"/>
          <w:noProof/>
        </w:rPr>
        <w:t>fication</w:t>
      </w:r>
      <w:r>
        <w:rPr>
          <w:rFonts w:ascii="Book Antiqua" w:hAnsi="Book Antiqua"/>
          <w:noProof/>
        </w:rPr>
        <w:t xml:space="preserve"> </w:t>
      </w:r>
      <w:r w:rsidR="00A425A0">
        <w:rPr>
          <w:rFonts w:ascii="Book Antiqua" w:hAnsi="Book Antiqua"/>
          <w:noProof/>
        </w:rPr>
        <w:t xml:space="preserve">of </w:t>
      </w:r>
      <w:r>
        <w:rPr>
          <w:rFonts w:ascii="Book Antiqua" w:hAnsi="Book Antiqua"/>
          <w:noProof/>
        </w:rPr>
        <w:t xml:space="preserve">aquaculture production rather than </w:t>
      </w:r>
      <w:r w:rsidR="00A425A0">
        <w:rPr>
          <w:rFonts w:ascii="Book Antiqua" w:hAnsi="Book Antiqua"/>
          <w:noProof/>
        </w:rPr>
        <w:t xml:space="preserve">pond </w:t>
      </w:r>
      <w:r>
        <w:rPr>
          <w:rFonts w:ascii="Book Antiqua" w:hAnsi="Book Antiqua"/>
          <w:noProof/>
        </w:rPr>
        <w:t>size expansion. This is because it may yield better outcomes much more than large sized ponds (eg. Cluster 2).</w:t>
      </w:r>
    </w:p>
    <w:p w14:paraId="0E262B84" w14:textId="4164B6E4" w:rsidR="00CA24C8" w:rsidRDefault="00CA24C8" w:rsidP="00D332AF">
      <w:pPr>
        <w:pStyle w:val="ListParagraph"/>
        <w:numPr>
          <w:ilvl w:val="0"/>
          <w:numId w:val="7"/>
        </w:numPr>
        <w:spacing w:line="360" w:lineRule="auto"/>
        <w:jc w:val="both"/>
        <w:rPr>
          <w:rFonts w:ascii="Book Antiqua" w:hAnsi="Book Antiqua"/>
          <w:noProof/>
        </w:rPr>
      </w:pPr>
      <w:r>
        <w:rPr>
          <w:rFonts w:ascii="Book Antiqua" w:hAnsi="Book Antiqua"/>
          <w:noProof/>
        </w:rPr>
        <w:t>There is a need to educate farmers on the benefits of commercial</w:t>
      </w:r>
      <w:r w:rsidR="00D332AF">
        <w:rPr>
          <w:rFonts w:ascii="Book Antiqua" w:hAnsi="Book Antiqua"/>
          <w:noProof/>
        </w:rPr>
        <w:t>/formulated</w:t>
      </w:r>
      <w:r>
        <w:rPr>
          <w:rFonts w:ascii="Book Antiqua" w:hAnsi="Book Antiqua"/>
          <w:noProof/>
        </w:rPr>
        <w:t xml:space="preserve"> </w:t>
      </w:r>
      <w:r w:rsidR="00D332AF">
        <w:rPr>
          <w:rFonts w:ascii="Book Antiqua" w:hAnsi="Book Antiqua"/>
          <w:noProof/>
        </w:rPr>
        <w:t xml:space="preserve">feed </w:t>
      </w:r>
      <w:r>
        <w:rPr>
          <w:rFonts w:ascii="Book Antiqua" w:hAnsi="Book Antiqua"/>
          <w:noProof/>
        </w:rPr>
        <w:t xml:space="preserve">use as well as </w:t>
      </w:r>
      <w:r w:rsidR="00D332AF">
        <w:rPr>
          <w:rFonts w:ascii="Book Antiqua" w:hAnsi="Book Antiqua"/>
          <w:noProof/>
        </w:rPr>
        <w:t>providing solutions to the factors militating their adoption</w:t>
      </w:r>
      <w:r w:rsidR="00A425A0">
        <w:rPr>
          <w:rFonts w:ascii="Book Antiqua" w:hAnsi="Book Antiqua"/>
          <w:noProof/>
        </w:rPr>
        <w:t xml:space="preserve">. In addition, it is important to extend interventions that target socio-technical barriers that preclude farmers from adopting improved feeding regimes.  </w:t>
      </w:r>
    </w:p>
    <w:p w14:paraId="65E0FB3E" w14:textId="0A13E352" w:rsidR="00D332AF" w:rsidRDefault="00D332AF" w:rsidP="00D332AF">
      <w:pPr>
        <w:pStyle w:val="ListParagraph"/>
        <w:numPr>
          <w:ilvl w:val="0"/>
          <w:numId w:val="7"/>
        </w:numPr>
        <w:spacing w:line="360" w:lineRule="auto"/>
        <w:jc w:val="both"/>
        <w:rPr>
          <w:rFonts w:ascii="Book Antiqua" w:hAnsi="Book Antiqua"/>
          <w:noProof/>
        </w:rPr>
      </w:pPr>
      <w:r>
        <w:rPr>
          <w:rFonts w:ascii="Book Antiqua" w:hAnsi="Book Antiqua"/>
          <w:noProof/>
        </w:rPr>
        <w:lastRenderedPageBreak/>
        <w:t>Extension service delivery needs to be bolstered by stakeholders including NGOs, private sector and government agencies</w:t>
      </w:r>
      <w:r w:rsidR="00397D6B">
        <w:rPr>
          <w:rFonts w:ascii="Book Antiqua" w:hAnsi="Book Antiqua"/>
          <w:noProof/>
        </w:rPr>
        <w:t xml:space="preserve"> by adopting effective approaches.</w:t>
      </w:r>
    </w:p>
    <w:p w14:paraId="476BF781" w14:textId="7CAA8841" w:rsidR="00D332AF" w:rsidRDefault="00A425A0" w:rsidP="00D332AF">
      <w:pPr>
        <w:pStyle w:val="ListParagraph"/>
        <w:numPr>
          <w:ilvl w:val="0"/>
          <w:numId w:val="7"/>
        </w:numPr>
        <w:spacing w:line="360" w:lineRule="auto"/>
        <w:jc w:val="both"/>
        <w:rPr>
          <w:rFonts w:ascii="Book Antiqua" w:hAnsi="Book Antiqua"/>
          <w:noProof/>
        </w:rPr>
      </w:pPr>
      <w:r>
        <w:rPr>
          <w:rFonts w:ascii="Book Antiqua" w:hAnsi="Book Antiqua"/>
          <w:noProof/>
        </w:rPr>
        <w:t xml:space="preserve">In the midst of the varied options for knowledge transfer such as through respected peers, input retailers and extension agents, cooperative societies could be viable option for disemminating information to farmers.   </w:t>
      </w:r>
      <w:r w:rsidR="00D332AF">
        <w:rPr>
          <w:rFonts w:ascii="Book Antiqua" w:hAnsi="Book Antiqua"/>
          <w:noProof/>
        </w:rPr>
        <w:t>With the lower participation in such groups, it may be increasingly difficult to extend knowledge to farmers. Hence, it is important to push a strategy to drive cooperative formation for easy extension delivery</w:t>
      </w:r>
    </w:p>
    <w:p w14:paraId="7E355E2E" w14:textId="7464AA1A" w:rsidR="00397D6B" w:rsidRDefault="00397D6B" w:rsidP="00397D6B">
      <w:pPr>
        <w:pStyle w:val="ListParagraph"/>
        <w:numPr>
          <w:ilvl w:val="0"/>
          <w:numId w:val="7"/>
        </w:numPr>
        <w:spacing w:line="360" w:lineRule="auto"/>
        <w:jc w:val="both"/>
        <w:rPr>
          <w:rFonts w:ascii="Book Antiqua" w:hAnsi="Book Antiqua"/>
          <w:noProof/>
        </w:rPr>
      </w:pPr>
      <w:r>
        <w:rPr>
          <w:rFonts w:ascii="Book Antiqua" w:hAnsi="Book Antiqua"/>
          <w:noProof/>
        </w:rPr>
        <w:t>Stakeholders such as NGOs should train farmers on Better Management Practices as well as intervene in areas that prevents adoption of improved technologies.</w:t>
      </w:r>
    </w:p>
    <w:p w14:paraId="4D2DEB7A" w14:textId="57E57A38" w:rsidR="00783749" w:rsidRPr="00CA24C8" w:rsidRDefault="00783749" w:rsidP="00D332AF">
      <w:pPr>
        <w:pStyle w:val="ListParagraph"/>
        <w:numPr>
          <w:ilvl w:val="0"/>
          <w:numId w:val="7"/>
        </w:numPr>
        <w:spacing w:line="360" w:lineRule="auto"/>
        <w:jc w:val="both"/>
        <w:rPr>
          <w:rFonts w:ascii="Book Antiqua" w:hAnsi="Book Antiqua"/>
          <w:noProof/>
        </w:rPr>
      </w:pPr>
      <w:r>
        <w:rPr>
          <w:rFonts w:ascii="Book Antiqua" w:hAnsi="Book Antiqua"/>
          <w:noProof/>
        </w:rPr>
        <w:t>It is also recommended that with the identification of different production groups in the aquaculture sector, programming, projects and policy development must take into consideration the differences for effective impact delivery.</w:t>
      </w:r>
    </w:p>
    <w:p w14:paraId="1E1E0E7F" w14:textId="77777777" w:rsidR="002205B4" w:rsidRDefault="002205B4" w:rsidP="00E37446">
      <w:pPr>
        <w:jc w:val="both"/>
        <w:rPr>
          <w:rFonts w:ascii="Book Antiqua" w:hAnsi="Book Antiqua"/>
          <w:b/>
          <w:bCs/>
          <w:noProof/>
          <w:color w:val="4472C4" w:themeColor="accent1"/>
        </w:rPr>
      </w:pPr>
    </w:p>
    <w:p w14:paraId="48295E68" w14:textId="31B1AADD" w:rsidR="00E37446" w:rsidRPr="003A77BB" w:rsidRDefault="00EA58D9" w:rsidP="00E37446">
      <w:pPr>
        <w:jc w:val="both"/>
        <w:rPr>
          <w:rFonts w:ascii="Book Antiqua" w:hAnsi="Book Antiqua"/>
          <w:b/>
          <w:bCs/>
          <w:noProof/>
          <w:color w:val="4472C4" w:themeColor="accent1"/>
        </w:rPr>
      </w:pPr>
      <w:r w:rsidRPr="003A77BB">
        <w:rPr>
          <w:rFonts w:ascii="Book Antiqua" w:hAnsi="Book Antiqua"/>
          <w:b/>
          <w:bCs/>
          <w:noProof/>
          <w:color w:val="4472C4" w:themeColor="accent1"/>
        </w:rPr>
        <w:t>Background</w:t>
      </w:r>
    </w:p>
    <w:p w14:paraId="7D00B7DB" w14:textId="2B9CDE1A" w:rsidR="00AF0FDE" w:rsidRDefault="00E37446" w:rsidP="0048504E">
      <w:pPr>
        <w:spacing w:line="480" w:lineRule="auto"/>
        <w:jc w:val="both"/>
        <w:rPr>
          <w:rFonts w:ascii="Book Antiqua" w:hAnsi="Book Antiqua"/>
          <w:noProof/>
        </w:rPr>
      </w:pPr>
      <w:r w:rsidRPr="0048504E">
        <w:rPr>
          <w:rFonts w:ascii="Book Antiqua" w:hAnsi="Book Antiqua"/>
          <w:noProof/>
        </w:rPr>
        <w:t xml:space="preserve">Aquaculture production is an important livelihood activity </w:t>
      </w:r>
      <w:r w:rsidR="0048504E" w:rsidRPr="0048504E">
        <w:rPr>
          <w:rFonts w:ascii="Book Antiqua" w:hAnsi="Book Antiqua"/>
          <w:noProof/>
        </w:rPr>
        <w:t xml:space="preserve">in bangladesh </w:t>
      </w:r>
      <w:bookmarkStart w:id="0" w:name="_Hlk120183690"/>
      <w:r w:rsidRPr="0048504E">
        <w:rPr>
          <w:rFonts w:ascii="Book Antiqua" w:hAnsi="Book Antiqua"/>
          <w:noProof/>
        </w:rPr>
        <w:t>(DamLam, 2022)</w:t>
      </w:r>
      <w:r w:rsidR="0048504E" w:rsidRPr="0048504E">
        <w:rPr>
          <w:rFonts w:ascii="Book Antiqua" w:hAnsi="Book Antiqua"/>
          <w:noProof/>
        </w:rPr>
        <w:t xml:space="preserve"> </w:t>
      </w:r>
      <w:bookmarkEnd w:id="0"/>
      <w:r w:rsidR="0048504E" w:rsidRPr="0048504E">
        <w:rPr>
          <w:rFonts w:ascii="Book Antiqua" w:hAnsi="Book Antiqua"/>
          <w:noProof/>
        </w:rPr>
        <w:t xml:space="preserve">contributing to about 11 percent of employment activities </w:t>
      </w:r>
      <w:bookmarkStart w:id="1" w:name="_Hlk120183703"/>
      <w:r w:rsidR="0048504E" w:rsidRPr="0048504E">
        <w:rPr>
          <w:rFonts w:ascii="Book Antiqua" w:hAnsi="Book Antiqua"/>
          <w:noProof/>
        </w:rPr>
        <w:t>(DoF, 2018)</w:t>
      </w:r>
      <w:bookmarkEnd w:id="1"/>
      <w:r w:rsidRPr="0048504E">
        <w:rPr>
          <w:rFonts w:ascii="Book Antiqua" w:hAnsi="Book Antiqua"/>
          <w:noProof/>
        </w:rPr>
        <w:t xml:space="preserve">. </w:t>
      </w:r>
      <w:r w:rsidR="0048504E">
        <w:rPr>
          <w:rFonts w:ascii="Book Antiqua" w:hAnsi="Book Antiqua"/>
          <w:noProof/>
        </w:rPr>
        <w:t xml:space="preserve">The country is ranked as the </w:t>
      </w:r>
      <w:r w:rsidRPr="0048504E">
        <w:rPr>
          <w:rFonts w:ascii="Book Antiqua" w:hAnsi="Book Antiqua"/>
          <w:noProof/>
        </w:rPr>
        <w:t xml:space="preserve">5th top </w:t>
      </w:r>
      <w:r w:rsidR="0048504E">
        <w:rPr>
          <w:rFonts w:ascii="Book Antiqua" w:hAnsi="Book Antiqua"/>
          <w:noProof/>
        </w:rPr>
        <w:t xml:space="preserve">fish </w:t>
      </w:r>
      <w:r w:rsidRPr="0048504E">
        <w:rPr>
          <w:rFonts w:ascii="Book Antiqua" w:hAnsi="Book Antiqua"/>
          <w:noProof/>
        </w:rPr>
        <w:t xml:space="preserve">producer in the world </w:t>
      </w:r>
      <w:bookmarkStart w:id="2" w:name="_Hlk120183716"/>
      <w:r w:rsidRPr="0048504E">
        <w:rPr>
          <w:rFonts w:ascii="Book Antiqua" w:hAnsi="Book Antiqua"/>
          <w:noProof/>
        </w:rPr>
        <w:t>(FAO, 2020)</w:t>
      </w:r>
      <w:bookmarkEnd w:id="2"/>
      <w:r w:rsidR="0048504E">
        <w:rPr>
          <w:rFonts w:ascii="Book Antiqua" w:hAnsi="Book Antiqua"/>
          <w:noProof/>
        </w:rPr>
        <w:t xml:space="preserve"> and contributes about </w:t>
      </w:r>
      <w:r w:rsidRPr="0048504E">
        <w:rPr>
          <w:rFonts w:ascii="Book Antiqua" w:hAnsi="Book Antiqua"/>
          <w:noProof/>
        </w:rPr>
        <w:t xml:space="preserve">3 percent of global </w:t>
      </w:r>
      <w:r w:rsidR="0048504E">
        <w:rPr>
          <w:rFonts w:ascii="Book Antiqua" w:hAnsi="Book Antiqua"/>
          <w:noProof/>
        </w:rPr>
        <w:t xml:space="preserve">fish </w:t>
      </w:r>
      <w:r w:rsidRPr="0048504E">
        <w:rPr>
          <w:rFonts w:ascii="Book Antiqua" w:hAnsi="Book Antiqua"/>
          <w:noProof/>
        </w:rPr>
        <w:t>production</w:t>
      </w:r>
      <w:r w:rsidR="0048504E">
        <w:rPr>
          <w:rFonts w:ascii="Book Antiqua" w:hAnsi="Book Antiqua"/>
          <w:noProof/>
        </w:rPr>
        <w:t xml:space="preserve"> </w:t>
      </w:r>
      <w:r w:rsidRPr="0048504E">
        <w:rPr>
          <w:rFonts w:ascii="Book Antiqua" w:hAnsi="Book Antiqua"/>
          <w:noProof/>
        </w:rPr>
        <w:t xml:space="preserve">(FAO, 2020). </w:t>
      </w:r>
      <w:r w:rsidR="0068150A">
        <w:rPr>
          <w:rFonts w:ascii="Book Antiqua" w:hAnsi="Book Antiqua"/>
          <w:noProof/>
        </w:rPr>
        <w:t xml:space="preserve">Cultured fish contributes about </w:t>
      </w:r>
      <w:r w:rsidR="0068150A" w:rsidRPr="0048504E">
        <w:rPr>
          <w:rFonts w:ascii="Book Antiqua" w:hAnsi="Book Antiqua"/>
          <w:noProof/>
        </w:rPr>
        <w:t>2.4</w:t>
      </w:r>
      <w:r w:rsidR="0068150A">
        <w:rPr>
          <w:rFonts w:ascii="Book Antiqua" w:hAnsi="Book Antiqua"/>
          <w:noProof/>
        </w:rPr>
        <w:t xml:space="preserve"> </w:t>
      </w:r>
      <w:r w:rsidR="0068150A" w:rsidRPr="0048504E">
        <w:rPr>
          <w:rFonts w:ascii="Book Antiqua" w:hAnsi="Book Antiqua"/>
          <w:noProof/>
        </w:rPr>
        <w:t>M</w:t>
      </w:r>
      <w:r w:rsidR="0068150A">
        <w:rPr>
          <w:rFonts w:ascii="Book Antiqua" w:hAnsi="Book Antiqua"/>
          <w:noProof/>
        </w:rPr>
        <w:t>etric</w:t>
      </w:r>
      <w:r w:rsidR="0068150A" w:rsidRPr="0048504E">
        <w:rPr>
          <w:rFonts w:ascii="Book Antiqua" w:hAnsi="Book Antiqua"/>
          <w:noProof/>
        </w:rPr>
        <w:t xml:space="preserve"> MT</w:t>
      </w:r>
      <w:r w:rsidR="0068150A">
        <w:rPr>
          <w:rFonts w:ascii="Book Antiqua" w:hAnsi="Book Antiqua"/>
          <w:noProof/>
        </w:rPr>
        <w:t xml:space="preserve"> representing 60 percent of total national fish production</w:t>
      </w:r>
      <w:r w:rsidRPr="0048504E">
        <w:rPr>
          <w:rFonts w:ascii="Book Antiqua" w:hAnsi="Book Antiqua"/>
          <w:noProof/>
        </w:rPr>
        <w:t xml:space="preserve">. GDP contribution: close to 4 percent (DoF, 2018). Inland ponds contribute to about 80 percent of aquaculture output (DoF, 2018). </w:t>
      </w:r>
      <w:r w:rsidR="0016562B">
        <w:rPr>
          <w:rFonts w:ascii="Book Antiqua" w:hAnsi="Book Antiqua"/>
          <w:noProof/>
        </w:rPr>
        <w:t>Among the different fish species produsced in Bangladesh, c</w:t>
      </w:r>
      <w:r w:rsidRPr="0048504E">
        <w:rPr>
          <w:rFonts w:ascii="Book Antiqua" w:hAnsi="Book Antiqua"/>
          <w:noProof/>
        </w:rPr>
        <w:t xml:space="preserve">arp is the most produced fish species (DoF, 2018). </w:t>
      </w:r>
      <w:r w:rsidR="0016562B">
        <w:rPr>
          <w:rFonts w:ascii="Book Antiqua" w:hAnsi="Book Antiqua"/>
          <w:noProof/>
        </w:rPr>
        <w:t xml:space="preserve">The enormous fish production has contributed to the recorded high </w:t>
      </w:r>
      <w:r w:rsidR="0016562B">
        <w:rPr>
          <w:rFonts w:ascii="Book Antiqua" w:hAnsi="Book Antiqua"/>
          <w:noProof/>
        </w:rPr>
        <w:lastRenderedPageBreak/>
        <w:t xml:space="preserve">proportion of animal protein consumed nationally: </w:t>
      </w:r>
      <w:r w:rsidRPr="0048504E">
        <w:rPr>
          <w:rFonts w:ascii="Book Antiqua" w:hAnsi="Book Antiqua"/>
          <w:noProof/>
        </w:rPr>
        <w:t>60 percent of animal protein (FAO, 2020)</w:t>
      </w:r>
      <w:r w:rsidR="0068150A">
        <w:rPr>
          <w:rFonts w:ascii="Book Antiqua" w:hAnsi="Book Antiqua"/>
          <w:noProof/>
        </w:rPr>
        <w:t>. As a result of the critical role of aquaculture to livelihoods, various stakeholders have implemented policies, programmes and projects to drive further the growth of the sector and its sustainability.</w:t>
      </w:r>
      <w:r w:rsidR="002B57B3">
        <w:rPr>
          <w:rFonts w:ascii="Book Antiqua" w:hAnsi="Book Antiqua"/>
          <w:noProof/>
        </w:rPr>
        <w:t xml:space="preserve"> </w:t>
      </w:r>
      <w:r w:rsidR="00C74643">
        <w:rPr>
          <w:rFonts w:ascii="Book Antiqua" w:hAnsi="Book Antiqua"/>
          <w:noProof/>
        </w:rPr>
        <w:t xml:space="preserve">The population of Bangladesh stands at more than 167Million people </w:t>
      </w:r>
      <w:bookmarkStart w:id="3" w:name="_Hlk120183744"/>
      <w:r w:rsidR="00C74643">
        <w:rPr>
          <w:rFonts w:ascii="Book Antiqua" w:hAnsi="Book Antiqua"/>
          <w:noProof/>
        </w:rPr>
        <w:t>(BBS, 2021)</w:t>
      </w:r>
      <w:bookmarkEnd w:id="3"/>
      <w:r w:rsidR="00C74643">
        <w:rPr>
          <w:rFonts w:ascii="Book Antiqua" w:hAnsi="Book Antiqua"/>
          <w:noProof/>
        </w:rPr>
        <w:t xml:space="preserve"> with an expected growth rate of more than 1 percent. This expected increase in population requires proportionate increase in fish production to meet the domestic demand for fish. </w:t>
      </w:r>
      <w:r w:rsidR="00073C69" w:rsidRPr="0012783F">
        <w:rPr>
          <w:rFonts w:ascii="Book Antiqua" w:hAnsi="Book Antiqua"/>
          <w:noProof/>
        </w:rPr>
        <w:t>In fact, there is a</w:t>
      </w:r>
      <w:r w:rsidR="00073C69" w:rsidRPr="00271627">
        <w:rPr>
          <w:rFonts w:ascii="Book Antiqua" w:hAnsi="Book Antiqua" w:cs="Calibri"/>
          <w:color w:val="222222"/>
          <w:shd w:val="clear" w:color="auto" w:fill="FFFFFF"/>
        </w:rPr>
        <w:t xml:space="preserve"> strong domestic demand for fish, </w:t>
      </w:r>
      <w:r w:rsidR="00073C69">
        <w:rPr>
          <w:rFonts w:ascii="Book Antiqua" w:hAnsi="Book Antiqua" w:cs="Calibri"/>
          <w:color w:val="222222"/>
          <w:shd w:val="clear" w:color="auto" w:fill="FFFFFF"/>
        </w:rPr>
        <w:t>driven</w:t>
      </w:r>
      <w:r w:rsidR="00073C69" w:rsidRPr="00271627">
        <w:rPr>
          <w:rFonts w:ascii="Book Antiqua" w:hAnsi="Book Antiqua" w:cs="Calibri"/>
          <w:color w:val="222222"/>
          <w:shd w:val="clear" w:color="auto" w:fill="FFFFFF"/>
        </w:rPr>
        <w:t xml:space="preserve"> by a growing middle-class which presents an opportunity to boost fish production and consumption, with clear benefits on income generation.</w:t>
      </w:r>
      <w:r w:rsidR="00073C69">
        <w:rPr>
          <w:rFonts w:ascii="Book Antiqua" w:hAnsi="Book Antiqua" w:cs="Calibri"/>
          <w:color w:val="222222"/>
          <w:shd w:val="clear" w:color="auto" w:fill="FFFFFF"/>
        </w:rPr>
        <w:t xml:space="preserve"> In the midst of this opportunity are many challenges including </w:t>
      </w:r>
      <w:r w:rsidR="00AF0FDE">
        <w:rPr>
          <w:rFonts w:ascii="Book Antiqua" w:hAnsi="Book Antiqua"/>
          <w:noProof/>
        </w:rPr>
        <w:t>the effect of climate change and other anthropogenic activities lead</w:t>
      </w:r>
      <w:r w:rsidR="00073C69">
        <w:rPr>
          <w:rFonts w:ascii="Book Antiqua" w:hAnsi="Book Antiqua"/>
          <w:noProof/>
        </w:rPr>
        <w:t>ing</w:t>
      </w:r>
      <w:r w:rsidR="00AF0FDE">
        <w:rPr>
          <w:rFonts w:ascii="Book Antiqua" w:hAnsi="Book Antiqua"/>
          <w:noProof/>
        </w:rPr>
        <w:t xml:space="preserve"> to negative environmental impacts such as eutrophication</w:t>
      </w:r>
      <w:r w:rsidR="00073C69">
        <w:rPr>
          <w:rFonts w:ascii="Book Antiqua" w:hAnsi="Book Antiqua"/>
          <w:noProof/>
        </w:rPr>
        <w:t xml:space="preserve"> as well a</w:t>
      </w:r>
      <w:r w:rsidR="00B71F4B">
        <w:rPr>
          <w:rFonts w:ascii="Book Antiqua" w:hAnsi="Book Antiqua"/>
          <w:noProof/>
        </w:rPr>
        <w:t>s</w:t>
      </w:r>
      <w:r w:rsidR="00073C69">
        <w:rPr>
          <w:rFonts w:ascii="Book Antiqua" w:hAnsi="Book Antiqua" w:cs="Calibri"/>
          <w:color w:val="222222"/>
          <w:shd w:val="clear" w:color="auto" w:fill="FFFFFF"/>
        </w:rPr>
        <w:t xml:space="preserve"> deficient management for inland fisheries production. </w:t>
      </w:r>
      <w:r w:rsidR="004B1B31">
        <w:rPr>
          <w:rFonts w:ascii="Book Antiqua" w:hAnsi="Book Antiqua"/>
          <w:noProof/>
        </w:rPr>
        <w:t xml:space="preserve">Hence, the growth of inland aquaculture requires new policy options and technologies to ensure sustainable aquaculture intensification.  This borders on forging new </w:t>
      </w:r>
      <w:r w:rsidR="006774AB">
        <w:rPr>
          <w:rFonts w:ascii="Book Antiqua" w:hAnsi="Book Antiqua"/>
          <w:noProof/>
        </w:rPr>
        <w:t xml:space="preserve">effective </w:t>
      </w:r>
      <w:r w:rsidR="004B1B31">
        <w:rPr>
          <w:rFonts w:ascii="Book Antiqua" w:hAnsi="Book Antiqua"/>
          <w:noProof/>
        </w:rPr>
        <w:t>strategies to support different production systems (smallholder and medium-to-large scale)</w:t>
      </w:r>
      <w:r w:rsidR="006774AB">
        <w:rPr>
          <w:rFonts w:ascii="Book Antiqua" w:hAnsi="Book Antiqua"/>
          <w:noProof/>
        </w:rPr>
        <w:t xml:space="preserve">. </w:t>
      </w:r>
      <w:r w:rsidR="00AF0FDE">
        <w:rPr>
          <w:rFonts w:ascii="Book Antiqua" w:hAnsi="Book Antiqua"/>
          <w:noProof/>
        </w:rPr>
        <w:t>This means that policies and programmes implemented in Bangladesh should reflect current trends and characteristics of the aquaculture sector in Bangladesh in order to safeguard the production system and sustain livelihoods. Such endeavours requires strong evidence-base to guide policy development and intervention programming.</w:t>
      </w:r>
    </w:p>
    <w:p w14:paraId="00601D04" w14:textId="77777777" w:rsidR="00073C69" w:rsidRDefault="00073C69" w:rsidP="0048504E">
      <w:pPr>
        <w:spacing w:line="480" w:lineRule="auto"/>
        <w:jc w:val="both"/>
        <w:rPr>
          <w:rFonts w:ascii="Book Antiqua" w:hAnsi="Book Antiqua"/>
          <w:b/>
          <w:bCs/>
          <w:noProof/>
          <w:color w:val="4472C4" w:themeColor="accent1"/>
        </w:rPr>
      </w:pPr>
    </w:p>
    <w:p w14:paraId="6F16CCBB" w14:textId="2CF2F9A6" w:rsidR="00E373B2" w:rsidRDefault="00AF0FDE" w:rsidP="0048504E">
      <w:pPr>
        <w:spacing w:line="480" w:lineRule="auto"/>
        <w:jc w:val="both"/>
        <w:rPr>
          <w:rFonts w:ascii="Book Antiqua" w:hAnsi="Book Antiqua"/>
          <w:b/>
          <w:bCs/>
          <w:noProof/>
        </w:rPr>
      </w:pPr>
      <w:r w:rsidRPr="003A77BB">
        <w:rPr>
          <w:rFonts w:ascii="Book Antiqua" w:hAnsi="Book Antiqua"/>
          <w:b/>
          <w:bCs/>
          <w:noProof/>
          <w:color w:val="4472C4" w:themeColor="accent1"/>
        </w:rPr>
        <w:t>Characterization rationale</w:t>
      </w:r>
      <w:r w:rsidR="00BE4B44" w:rsidRPr="003A77BB">
        <w:rPr>
          <w:rFonts w:ascii="Book Antiqua" w:hAnsi="Book Antiqua"/>
          <w:b/>
          <w:bCs/>
          <w:noProof/>
          <w:color w:val="4472C4" w:themeColor="accent1"/>
        </w:rPr>
        <w:t xml:space="preserve"> </w:t>
      </w:r>
      <w:r w:rsidR="00E37446" w:rsidRPr="003A77BB">
        <w:rPr>
          <w:rFonts w:ascii="Book Antiqua" w:hAnsi="Book Antiqua"/>
          <w:b/>
          <w:bCs/>
          <w:noProof/>
          <w:color w:val="4472C4" w:themeColor="accent1"/>
        </w:rPr>
        <w:cr/>
      </w:r>
      <w:r w:rsidR="00E373B2">
        <w:rPr>
          <w:rFonts w:ascii="Book Antiqua" w:hAnsi="Book Antiqua"/>
          <w:noProof/>
        </w:rPr>
        <w:t>Based on the foregoing background, the rationale of this study is outlined below:</w:t>
      </w:r>
      <w:r w:rsidR="00E373B2">
        <w:rPr>
          <w:rFonts w:ascii="Book Antiqua" w:hAnsi="Book Antiqua"/>
          <w:b/>
          <w:bCs/>
          <w:noProof/>
        </w:rPr>
        <w:t xml:space="preserve"> </w:t>
      </w:r>
    </w:p>
    <w:p w14:paraId="21884C60" w14:textId="7F3FCE35" w:rsidR="00E37446" w:rsidRPr="007B4798" w:rsidRDefault="006E215F" w:rsidP="007B4798">
      <w:pPr>
        <w:spacing w:line="480" w:lineRule="auto"/>
        <w:jc w:val="both"/>
        <w:rPr>
          <w:rFonts w:ascii="Book Antiqua" w:hAnsi="Book Antiqua"/>
          <w:b/>
          <w:bCs/>
          <w:noProof/>
        </w:rPr>
      </w:pPr>
      <w:r>
        <w:rPr>
          <w:rFonts w:ascii="Book Antiqua" w:hAnsi="Book Antiqua"/>
          <w:noProof/>
        </w:rPr>
        <w:lastRenderedPageBreak/>
        <w:t xml:space="preserve">i. </w:t>
      </w:r>
      <w:r w:rsidR="00E373B2" w:rsidRPr="007B4798">
        <w:rPr>
          <w:rFonts w:ascii="Book Antiqua" w:hAnsi="Book Antiqua"/>
          <w:noProof/>
        </w:rPr>
        <w:t>to identify patterns and group characteristics for effective targeting in policy development and intervention programming</w:t>
      </w:r>
      <w:r w:rsidRPr="00CB4C4C">
        <w:rPr>
          <w:rFonts w:ascii="Book Antiqua" w:hAnsi="Book Antiqua"/>
          <w:noProof/>
        </w:rPr>
        <w:t xml:space="preserve">ii. </w:t>
      </w:r>
      <w:r w:rsidR="00CB4C4C" w:rsidRPr="007B4798">
        <w:rPr>
          <w:rFonts w:ascii="Book Antiqua" w:hAnsi="Book Antiqua"/>
        </w:rPr>
        <w:t>Provide good benchmarking information as a reference point for subsequent and future performance and impact assessments</w:t>
      </w:r>
      <w:r>
        <w:rPr>
          <w:rFonts w:ascii="Book Antiqua" w:hAnsi="Book Antiqua"/>
          <w:noProof/>
        </w:rPr>
        <w:t xml:space="preserve">iii. </w:t>
      </w:r>
      <w:r w:rsidR="00E373B2" w:rsidRPr="007B4798">
        <w:rPr>
          <w:rFonts w:ascii="Book Antiqua" w:hAnsi="Book Antiqua"/>
          <w:noProof/>
        </w:rPr>
        <w:t xml:space="preserve">With the introduction of new carp strains in Bangladesh aquaculture, there is the need to conduct baseline survey to understand preferences and inform possible </w:t>
      </w:r>
      <w:r w:rsidR="00031880" w:rsidRPr="007B4798">
        <w:rPr>
          <w:rFonts w:ascii="Book Antiqua" w:hAnsi="Book Antiqua"/>
          <w:noProof/>
        </w:rPr>
        <w:t xml:space="preserve">strain </w:t>
      </w:r>
      <w:r w:rsidR="00E373B2" w:rsidRPr="007B4798">
        <w:rPr>
          <w:rFonts w:ascii="Book Antiqua" w:hAnsi="Book Antiqua"/>
          <w:noProof/>
        </w:rPr>
        <w:t>introduction approaches</w:t>
      </w:r>
      <w:r w:rsidR="00E373B2" w:rsidRPr="007B4798">
        <w:rPr>
          <w:rFonts w:ascii="Book Antiqua" w:hAnsi="Book Antiqua"/>
          <w:noProof/>
        </w:rPr>
        <w:cr/>
      </w:r>
    </w:p>
    <w:p w14:paraId="2E011138" w14:textId="68A51C37" w:rsidR="00525950" w:rsidRPr="003A77BB" w:rsidRDefault="00525950" w:rsidP="00525950">
      <w:pPr>
        <w:spacing w:line="480" w:lineRule="auto"/>
        <w:jc w:val="both"/>
        <w:rPr>
          <w:rFonts w:ascii="Book Antiqua" w:hAnsi="Book Antiqua"/>
          <w:b/>
          <w:bCs/>
          <w:noProof/>
          <w:color w:val="4472C4" w:themeColor="accent1"/>
        </w:rPr>
      </w:pPr>
      <w:r w:rsidRPr="003A77BB">
        <w:rPr>
          <w:rFonts w:ascii="Book Antiqua" w:hAnsi="Book Antiqua"/>
          <w:b/>
          <w:bCs/>
          <w:noProof/>
          <w:color w:val="4472C4" w:themeColor="accent1"/>
        </w:rPr>
        <w:t>Methodology</w:t>
      </w:r>
    </w:p>
    <w:p w14:paraId="2138623E" w14:textId="0CEDC044" w:rsidR="00525950" w:rsidRDefault="002A686E" w:rsidP="00525950">
      <w:pPr>
        <w:spacing w:line="480" w:lineRule="auto"/>
        <w:jc w:val="both"/>
        <w:rPr>
          <w:rFonts w:ascii="Book Antiqua" w:hAnsi="Book Antiqua"/>
          <w:noProof/>
        </w:rPr>
      </w:pPr>
      <w:r>
        <w:rPr>
          <w:rFonts w:ascii="Book Antiqua" w:hAnsi="Book Antiqua"/>
          <w:noProof/>
        </w:rPr>
        <w:t>The data collection for the characterization followed three main steps: i) Expert workshop, ii) Suitability assessment and iii) Data collection</w:t>
      </w:r>
      <w:r w:rsidR="006E21B8">
        <w:rPr>
          <w:rFonts w:ascii="Book Antiqua" w:hAnsi="Book Antiqua"/>
          <w:noProof/>
        </w:rPr>
        <w:t>.</w:t>
      </w:r>
    </w:p>
    <w:p w14:paraId="17F5BBB6" w14:textId="1D73441B" w:rsidR="006E21B8" w:rsidRDefault="006E21B8" w:rsidP="006E21B8">
      <w:pPr>
        <w:pStyle w:val="ListParagraph"/>
        <w:numPr>
          <w:ilvl w:val="0"/>
          <w:numId w:val="2"/>
        </w:numPr>
        <w:spacing w:line="480" w:lineRule="auto"/>
        <w:jc w:val="both"/>
        <w:rPr>
          <w:rFonts w:ascii="Book Antiqua" w:hAnsi="Book Antiqua"/>
          <w:noProof/>
        </w:rPr>
      </w:pPr>
      <w:r w:rsidRPr="006C208E">
        <w:rPr>
          <w:rFonts w:ascii="Book Antiqua" w:hAnsi="Book Antiqua"/>
          <w:b/>
          <w:bCs/>
          <w:noProof/>
        </w:rPr>
        <w:t>Expert worshop:</w:t>
      </w:r>
      <w:r>
        <w:rPr>
          <w:rFonts w:ascii="Book Antiqua" w:hAnsi="Book Antiqua"/>
          <w:noProof/>
        </w:rPr>
        <w:t xml:space="preserve"> The characterization study commenced with an expert workshop to gather the perspectives of key experts and stakeholders in Bangladesh aquaculture</w:t>
      </w:r>
      <w:r w:rsidR="006A318E">
        <w:rPr>
          <w:rFonts w:ascii="Book Antiqua" w:hAnsi="Book Antiqua"/>
          <w:noProof/>
        </w:rPr>
        <w:t>. A primary output was to identify different hotspots and coldspots of aquaculture production in different Upazillas. The workshop ended with the development of a document capturing the different perspectives on aquaculture production in different Upazillas.</w:t>
      </w:r>
    </w:p>
    <w:p w14:paraId="6A088C02" w14:textId="4D8CADBA" w:rsidR="006C208E" w:rsidRDefault="006C208E" w:rsidP="006E21B8">
      <w:pPr>
        <w:pStyle w:val="ListParagraph"/>
        <w:numPr>
          <w:ilvl w:val="0"/>
          <w:numId w:val="2"/>
        </w:numPr>
        <w:spacing w:line="480" w:lineRule="auto"/>
        <w:jc w:val="both"/>
        <w:rPr>
          <w:rFonts w:ascii="Book Antiqua" w:hAnsi="Book Antiqua"/>
          <w:noProof/>
        </w:rPr>
      </w:pPr>
      <w:r w:rsidRPr="000735B5">
        <w:rPr>
          <w:rFonts w:ascii="Book Antiqua" w:hAnsi="Book Antiqua"/>
          <w:b/>
          <w:bCs/>
          <w:noProof/>
        </w:rPr>
        <w:t>Suitability assessment:</w:t>
      </w:r>
      <w:r>
        <w:rPr>
          <w:rFonts w:ascii="Book Antiqua" w:hAnsi="Book Antiqua"/>
          <w:noProof/>
        </w:rPr>
        <w:t xml:space="preserve"> The workshop was followed by a suitability assessment using three key variables including water quality, soil quality and infrastructure factors. </w:t>
      </w:r>
      <w:r w:rsidR="000735B5">
        <w:rPr>
          <w:rFonts w:ascii="Book Antiqua" w:hAnsi="Book Antiqua"/>
          <w:noProof/>
        </w:rPr>
        <w:t xml:space="preserve">The key output from this exercise was the development of suitability maps for different Upazillas. </w:t>
      </w:r>
      <w:r>
        <w:rPr>
          <w:rFonts w:ascii="Book Antiqua" w:hAnsi="Book Antiqua"/>
          <w:noProof/>
        </w:rPr>
        <w:t xml:space="preserve">This was done to triangulate the results from </w:t>
      </w:r>
      <w:r w:rsidR="00A962D7">
        <w:rPr>
          <w:rFonts w:ascii="Book Antiqua" w:hAnsi="Book Antiqua"/>
          <w:noProof/>
        </w:rPr>
        <w:t>the expert workshop to identify hotspot and coldspot of aquaculture areas.</w:t>
      </w:r>
      <w:r w:rsidR="000735B5">
        <w:rPr>
          <w:rFonts w:ascii="Book Antiqua" w:hAnsi="Book Antiqua"/>
          <w:noProof/>
        </w:rPr>
        <w:t xml:space="preserve"> </w:t>
      </w:r>
    </w:p>
    <w:p w14:paraId="6E19EDED" w14:textId="54508DC8" w:rsidR="000735B5" w:rsidRPr="006E21B8" w:rsidRDefault="000735B5" w:rsidP="006E21B8">
      <w:pPr>
        <w:pStyle w:val="ListParagraph"/>
        <w:numPr>
          <w:ilvl w:val="0"/>
          <w:numId w:val="2"/>
        </w:numPr>
        <w:spacing w:line="480" w:lineRule="auto"/>
        <w:jc w:val="both"/>
        <w:rPr>
          <w:rFonts w:ascii="Book Antiqua" w:hAnsi="Book Antiqua"/>
          <w:noProof/>
        </w:rPr>
      </w:pPr>
      <w:r w:rsidRPr="000735B5">
        <w:rPr>
          <w:rFonts w:ascii="Book Antiqua" w:hAnsi="Book Antiqua"/>
          <w:b/>
          <w:bCs/>
          <w:noProof/>
        </w:rPr>
        <w:lastRenderedPageBreak/>
        <w:t>Data collection</w:t>
      </w:r>
      <w:r>
        <w:rPr>
          <w:rFonts w:ascii="Book Antiqua" w:hAnsi="Book Antiqua"/>
          <w:noProof/>
        </w:rPr>
        <w:t xml:space="preserve">: </w:t>
      </w:r>
      <w:r w:rsidR="001C58D2">
        <w:rPr>
          <w:rFonts w:ascii="Book Antiqua" w:hAnsi="Book Antiqua"/>
          <w:noProof/>
        </w:rPr>
        <w:t xml:space="preserve">The workshop report was triangulated with the expert workshop outcome and led to a random sample of 54 Upazillas consisting 30 aquaculture hotspots and 24 coldspots. </w:t>
      </w:r>
      <w:r w:rsidR="006842EC">
        <w:rPr>
          <w:rFonts w:ascii="Book Antiqua" w:hAnsi="Book Antiqua"/>
          <w:noProof/>
        </w:rPr>
        <w:t xml:space="preserve">Following this selection, a thorough farmer listing exercise was conducted in each Upazilla which resulted in identifying a total of 7850 aquaculture farmers. </w:t>
      </w:r>
      <w:r w:rsidR="00AB52E1">
        <w:rPr>
          <w:rFonts w:ascii="Book Antiqua" w:hAnsi="Book Antiqua"/>
          <w:noProof/>
        </w:rPr>
        <w:t xml:space="preserve">Using </w:t>
      </w:r>
      <w:r w:rsidR="00394860">
        <w:rPr>
          <w:rFonts w:ascii="Book Antiqua" w:hAnsi="Book Antiqua"/>
          <w:noProof/>
        </w:rPr>
        <w:t>an even distribution, a total of 4540 aquaculture farmers were selected</w:t>
      </w:r>
      <w:r w:rsidR="003152D1">
        <w:rPr>
          <w:rFonts w:ascii="Book Antiqua" w:hAnsi="Book Antiqua"/>
          <w:noProof/>
        </w:rPr>
        <w:t xml:space="preserve"> from the sample frame (7850 respondents)</w:t>
      </w:r>
      <w:r w:rsidR="00394860">
        <w:rPr>
          <w:rFonts w:ascii="Book Antiqua" w:hAnsi="Book Antiqua"/>
          <w:noProof/>
        </w:rPr>
        <w:t xml:space="preserve"> and interviewed between November and December, 2021.</w:t>
      </w:r>
    </w:p>
    <w:p w14:paraId="6D9124BB" w14:textId="6B31C0BE" w:rsidR="00E37446" w:rsidRDefault="00862698" w:rsidP="00862698">
      <w:pPr>
        <w:spacing w:line="480" w:lineRule="auto"/>
        <w:jc w:val="both"/>
        <w:rPr>
          <w:rFonts w:ascii="Book Antiqua" w:hAnsi="Book Antiqua"/>
        </w:rPr>
      </w:pPr>
      <w:r w:rsidRPr="00862698">
        <w:rPr>
          <w:rFonts w:ascii="Book Antiqua" w:hAnsi="Book Antiqua"/>
          <w:b/>
          <w:bCs/>
        </w:rPr>
        <w:t>Data cleaning</w:t>
      </w:r>
      <w:r>
        <w:rPr>
          <w:rFonts w:ascii="Book Antiqua" w:hAnsi="Book Antiqua"/>
        </w:rPr>
        <w:t xml:space="preserve">: </w:t>
      </w:r>
      <w:r w:rsidR="00D821D4" w:rsidRPr="00D821D4">
        <w:rPr>
          <w:rFonts w:ascii="Book Antiqua" w:hAnsi="Book Antiqua"/>
        </w:rPr>
        <w:t xml:space="preserve">The </w:t>
      </w:r>
      <w:r w:rsidR="00D821D4">
        <w:rPr>
          <w:rFonts w:ascii="Book Antiqua" w:hAnsi="Book Antiqua"/>
        </w:rPr>
        <w:t xml:space="preserve">data collection exercise was followed by a thorough data cleaning to correct/remove errors. Overall, 329 outliers were removed the data sample using upper bound and lower bound method. A total of 4211 </w:t>
      </w:r>
      <w:r>
        <w:rPr>
          <w:rFonts w:ascii="Book Antiqua" w:hAnsi="Book Antiqua"/>
        </w:rPr>
        <w:t>data samples was used in the final analysis.</w:t>
      </w:r>
    </w:p>
    <w:p w14:paraId="42306FB4" w14:textId="49194146" w:rsidR="00171888" w:rsidRDefault="00942F11" w:rsidP="00862698">
      <w:pPr>
        <w:spacing w:line="480" w:lineRule="auto"/>
        <w:jc w:val="both"/>
        <w:rPr>
          <w:rFonts w:ascii="Book Antiqua" w:hAnsi="Book Antiqua"/>
        </w:rPr>
      </w:pPr>
      <w:r w:rsidRPr="00942F11">
        <w:rPr>
          <w:rFonts w:ascii="Book Antiqua" w:hAnsi="Book Antiqua"/>
          <w:b/>
          <w:bCs/>
        </w:rPr>
        <w:t>Data analysis</w:t>
      </w:r>
      <w:r>
        <w:rPr>
          <w:rFonts w:ascii="Book Antiqua" w:hAnsi="Book Antiqua"/>
        </w:rPr>
        <w:t>: The characterization study was conducted using a combination of Principal Component Analysis (PCA) and Hierarchical Clustering Approach (HCA)</w:t>
      </w:r>
      <w:r w:rsidR="003C42B7">
        <w:rPr>
          <w:rFonts w:ascii="Book Antiqua" w:hAnsi="Book Antiqua"/>
        </w:rPr>
        <w:t xml:space="preserve"> (Aidoo et al., 2021, Lu et al., 2011; StataCorp, 2017)</w:t>
      </w:r>
      <w:r>
        <w:rPr>
          <w:rFonts w:ascii="Book Antiqua" w:hAnsi="Book Antiqua"/>
        </w:rPr>
        <w:t xml:space="preserve">. Different </w:t>
      </w:r>
      <w:r w:rsidR="006228AC">
        <w:rPr>
          <w:rFonts w:ascii="Book Antiqua" w:hAnsi="Book Antiqua"/>
        </w:rPr>
        <w:t xml:space="preserve">production </w:t>
      </w:r>
      <w:r>
        <w:rPr>
          <w:rFonts w:ascii="Book Antiqua" w:hAnsi="Book Antiqua"/>
        </w:rPr>
        <w:t xml:space="preserve">variables </w:t>
      </w:r>
      <w:r w:rsidR="006228AC">
        <w:rPr>
          <w:rFonts w:ascii="Book Antiqua" w:hAnsi="Book Antiqua"/>
        </w:rPr>
        <w:t>were selected in the clustering approach including feed, seed, species, assets, information access, labour characteristics, location characteristics as well as other key variables (such as cooperative membership) influencing aquaculture production</w:t>
      </w:r>
      <w:r w:rsidR="0074326C">
        <w:rPr>
          <w:rFonts w:ascii="Book Antiqua" w:hAnsi="Book Antiqua"/>
        </w:rPr>
        <w:t xml:space="preserve">. These variables come in different dimensions as such, the Principal Component Analysis was used to reduce the dimensionality of the different variables. The Hierarchical Clustering Approach was used to cluster the aquaculture farmers into different clusters/groups. </w:t>
      </w:r>
      <w:r w:rsidR="00171888" w:rsidRPr="00CE0298">
        <w:rPr>
          <w:rFonts w:ascii="Book Antiqua" w:hAnsi="Book Antiqua"/>
        </w:rPr>
        <w:t xml:space="preserve">Variables used in the cluster are presented in the table below: </w:t>
      </w:r>
    </w:p>
    <w:p w14:paraId="68EA0427" w14:textId="77777777" w:rsidR="007B4798" w:rsidRPr="00CE0298" w:rsidRDefault="007B4798" w:rsidP="00862698">
      <w:pPr>
        <w:spacing w:line="480" w:lineRule="auto"/>
        <w:jc w:val="both"/>
        <w:rPr>
          <w:rFonts w:ascii="Book Antiqua" w:hAnsi="Book Antiqua"/>
        </w:rPr>
      </w:pPr>
    </w:p>
    <w:tbl>
      <w:tblPr>
        <w:tblStyle w:val="GridTable4-Accent5"/>
        <w:tblW w:w="0" w:type="auto"/>
        <w:tblLook w:val="04A0" w:firstRow="1" w:lastRow="0" w:firstColumn="1" w:lastColumn="0" w:noHBand="0" w:noVBand="1"/>
      </w:tblPr>
      <w:tblGrid>
        <w:gridCol w:w="2425"/>
        <w:gridCol w:w="1260"/>
        <w:gridCol w:w="2160"/>
        <w:gridCol w:w="2983"/>
      </w:tblGrid>
      <w:tr w:rsidR="00CE0298" w:rsidRPr="00CE0298" w14:paraId="692BAF67" w14:textId="0E37DCD6" w:rsidTr="00613207">
        <w:trPr>
          <w:cnfStyle w:val="100000000000" w:firstRow="1" w:lastRow="0" w:firstColumn="0" w:lastColumn="0" w:oddVBand="0" w:evenVBand="0" w:oddHBand="0"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2425" w:type="dxa"/>
          </w:tcPr>
          <w:p w14:paraId="77236A2E" w14:textId="1A069E87" w:rsidR="00086725" w:rsidRPr="00CE0298" w:rsidRDefault="00086725" w:rsidP="00086725">
            <w:pPr>
              <w:jc w:val="both"/>
              <w:rPr>
                <w:rFonts w:ascii="Book Antiqua" w:hAnsi="Book Antiqua"/>
                <w:color w:val="auto"/>
              </w:rPr>
            </w:pPr>
            <w:r w:rsidRPr="00CE0298">
              <w:rPr>
                <w:rFonts w:ascii="Book Antiqua" w:hAnsi="Book Antiqua"/>
                <w:color w:val="auto"/>
              </w:rPr>
              <w:lastRenderedPageBreak/>
              <w:t>Variables</w:t>
            </w:r>
          </w:p>
        </w:tc>
        <w:tc>
          <w:tcPr>
            <w:tcW w:w="1260" w:type="dxa"/>
          </w:tcPr>
          <w:p w14:paraId="6478C75C" w14:textId="0F7A6207" w:rsidR="00086725" w:rsidRPr="00CE0298" w:rsidRDefault="00086725" w:rsidP="00086725">
            <w:pPr>
              <w:jc w:val="both"/>
              <w:cnfStyle w:val="100000000000" w:firstRow="1" w:lastRow="0" w:firstColumn="0" w:lastColumn="0" w:oddVBand="0" w:evenVBand="0" w:oddHBand="0" w:evenHBand="0" w:firstRowFirstColumn="0" w:firstRowLastColumn="0" w:lastRowFirstColumn="0" w:lastRowLastColumn="0"/>
              <w:rPr>
                <w:rFonts w:ascii="Book Antiqua" w:hAnsi="Book Antiqua"/>
                <w:color w:val="auto"/>
              </w:rPr>
            </w:pPr>
            <w:r w:rsidRPr="00CE0298">
              <w:rPr>
                <w:rFonts w:ascii="Book Antiqua" w:hAnsi="Book Antiqua"/>
                <w:color w:val="auto"/>
              </w:rPr>
              <w:t>Form used</w:t>
            </w:r>
          </w:p>
        </w:tc>
        <w:tc>
          <w:tcPr>
            <w:tcW w:w="2160" w:type="dxa"/>
          </w:tcPr>
          <w:p w14:paraId="24AD6D49" w14:textId="595D1EF0" w:rsidR="00086725" w:rsidRPr="00CE0298" w:rsidRDefault="00086725" w:rsidP="00086725">
            <w:pPr>
              <w:jc w:val="both"/>
              <w:cnfStyle w:val="100000000000" w:firstRow="1" w:lastRow="0" w:firstColumn="0" w:lastColumn="0" w:oddVBand="0" w:evenVBand="0" w:oddHBand="0" w:evenHBand="0" w:firstRowFirstColumn="0" w:firstRowLastColumn="0" w:lastRowFirstColumn="0" w:lastRowLastColumn="0"/>
              <w:rPr>
                <w:rFonts w:ascii="Book Antiqua" w:hAnsi="Book Antiqua"/>
                <w:color w:val="auto"/>
              </w:rPr>
            </w:pPr>
            <w:r w:rsidRPr="00CE0298">
              <w:rPr>
                <w:rFonts w:ascii="Book Antiqua" w:hAnsi="Book Antiqua"/>
                <w:color w:val="auto"/>
              </w:rPr>
              <w:t>Measurement</w:t>
            </w:r>
          </w:p>
        </w:tc>
        <w:tc>
          <w:tcPr>
            <w:tcW w:w="2983" w:type="dxa"/>
          </w:tcPr>
          <w:p w14:paraId="101FB1BF" w14:textId="5F8D0B61" w:rsidR="00086725" w:rsidRPr="00CE0298" w:rsidRDefault="00086725" w:rsidP="00086725">
            <w:pPr>
              <w:jc w:val="both"/>
              <w:cnfStyle w:val="100000000000" w:firstRow="1" w:lastRow="0" w:firstColumn="0" w:lastColumn="0" w:oddVBand="0" w:evenVBand="0" w:oddHBand="0" w:evenHBand="0" w:firstRowFirstColumn="0" w:firstRowLastColumn="0" w:lastRowFirstColumn="0" w:lastRowLastColumn="0"/>
              <w:rPr>
                <w:rFonts w:ascii="Book Antiqua" w:hAnsi="Book Antiqua"/>
                <w:color w:val="auto"/>
              </w:rPr>
            </w:pPr>
            <w:r w:rsidRPr="00CE0298">
              <w:rPr>
                <w:rFonts w:ascii="Book Antiqua" w:hAnsi="Book Antiqua"/>
                <w:color w:val="auto"/>
              </w:rPr>
              <w:t>Description</w:t>
            </w:r>
          </w:p>
        </w:tc>
      </w:tr>
      <w:tr w:rsidR="00CE0298" w:rsidRPr="00CE0298" w14:paraId="02203A7C" w14:textId="2AF2A21D" w:rsidTr="00613207">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2425" w:type="dxa"/>
          </w:tcPr>
          <w:p w14:paraId="4BF4FC1A" w14:textId="5B663ECF" w:rsidR="00086725" w:rsidRPr="00CE0298" w:rsidRDefault="00086725" w:rsidP="00086725">
            <w:pPr>
              <w:jc w:val="both"/>
              <w:rPr>
                <w:rFonts w:ascii="Book Antiqua" w:hAnsi="Book Antiqua"/>
                <w:b w:val="0"/>
                <w:bCs w:val="0"/>
                <w:sz w:val="16"/>
                <w:szCs w:val="16"/>
              </w:rPr>
            </w:pPr>
            <w:r w:rsidRPr="00CE0298">
              <w:rPr>
                <w:rFonts w:ascii="Book Antiqua" w:hAnsi="Book Antiqua"/>
                <w:b w:val="0"/>
                <w:bCs w:val="0"/>
                <w:sz w:val="16"/>
                <w:szCs w:val="16"/>
              </w:rPr>
              <w:t>Production area</w:t>
            </w:r>
          </w:p>
        </w:tc>
        <w:tc>
          <w:tcPr>
            <w:tcW w:w="1260" w:type="dxa"/>
          </w:tcPr>
          <w:p w14:paraId="70EB9888" w14:textId="2E0D1D10"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10784AB0" w14:textId="23FD9578"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Hectares</w:t>
            </w:r>
            <w:r w:rsidR="00823DD8" w:rsidRPr="00CE0298">
              <w:rPr>
                <w:rFonts w:ascii="Book Antiqua" w:hAnsi="Book Antiqua"/>
                <w:sz w:val="16"/>
                <w:szCs w:val="16"/>
              </w:rPr>
              <w:t xml:space="preserve"> (ha)</w:t>
            </w:r>
          </w:p>
        </w:tc>
        <w:tc>
          <w:tcPr>
            <w:tcW w:w="2983" w:type="dxa"/>
          </w:tcPr>
          <w:p w14:paraId="3941EF14" w14:textId="760C74A4"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Total pond size used for aquaculture production</w:t>
            </w:r>
          </w:p>
        </w:tc>
      </w:tr>
      <w:tr w:rsidR="00CE0298" w:rsidRPr="00CE0298" w14:paraId="1088C64C" w14:textId="317DA31D" w:rsidTr="00613207">
        <w:trPr>
          <w:trHeight w:val="58"/>
        </w:trPr>
        <w:tc>
          <w:tcPr>
            <w:cnfStyle w:val="001000000000" w:firstRow="0" w:lastRow="0" w:firstColumn="1" w:lastColumn="0" w:oddVBand="0" w:evenVBand="0" w:oddHBand="0" w:evenHBand="0" w:firstRowFirstColumn="0" w:firstRowLastColumn="0" w:lastRowFirstColumn="0" w:lastRowLastColumn="0"/>
            <w:tcW w:w="2425" w:type="dxa"/>
          </w:tcPr>
          <w:p w14:paraId="29704937" w14:textId="4648671A" w:rsidR="00086725" w:rsidRPr="00CE0298" w:rsidRDefault="00823DD8" w:rsidP="00086725">
            <w:pPr>
              <w:jc w:val="both"/>
              <w:rPr>
                <w:rFonts w:ascii="Book Antiqua" w:hAnsi="Book Antiqua"/>
                <w:b w:val="0"/>
                <w:bCs w:val="0"/>
                <w:sz w:val="16"/>
                <w:szCs w:val="16"/>
              </w:rPr>
            </w:pPr>
            <w:r w:rsidRPr="00CE0298">
              <w:rPr>
                <w:rFonts w:ascii="Book Antiqua" w:hAnsi="Book Antiqua"/>
                <w:b w:val="0"/>
                <w:bCs w:val="0"/>
                <w:sz w:val="16"/>
                <w:szCs w:val="16"/>
              </w:rPr>
              <w:t>Yield</w:t>
            </w:r>
          </w:p>
        </w:tc>
        <w:tc>
          <w:tcPr>
            <w:tcW w:w="1260" w:type="dxa"/>
          </w:tcPr>
          <w:p w14:paraId="69DCF300" w14:textId="349C5ED0" w:rsidR="00086725" w:rsidRPr="00CE0298" w:rsidRDefault="00823DD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53B5963A" w14:textId="45563A67" w:rsidR="00086725" w:rsidRPr="00CE0298" w:rsidRDefault="00823DD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Kilogram/hectare (kg/ha)</w:t>
            </w:r>
          </w:p>
        </w:tc>
        <w:tc>
          <w:tcPr>
            <w:tcW w:w="2983" w:type="dxa"/>
          </w:tcPr>
          <w:p w14:paraId="3BE76900" w14:textId="22FF9796" w:rsidR="00086725" w:rsidRPr="00CE0298" w:rsidRDefault="00823DD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Fish output per hectare of pond</w:t>
            </w:r>
          </w:p>
        </w:tc>
      </w:tr>
      <w:tr w:rsidR="00CE0298" w:rsidRPr="00CE0298" w14:paraId="682ABBF2" w14:textId="77777777" w:rsidTr="00613207">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2425" w:type="dxa"/>
          </w:tcPr>
          <w:p w14:paraId="55184B00" w14:textId="70C87A74" w:rsidR="00823DD8" w:rsidRPr="00CE0298" w:rsidRDefault="00823DD8" w:rsidP="00086725">
            <w:pPr>
              <w:jc w:val="both"/>
              <w:rPr>
                <w:rFonts w:ascii="Book Antiqua" w:hAnsi="Book Antiqua"/>
                <w:b w:val="0"/>
                <w:bCs w:val="0"/>
                <w:sz w:val="16"/>
                <w:szCs w:val="16"/>
              </w:rPr>
            </w:pPr>
            <w:r w:rsidRPr="00CE0298">
              <w:rPr>
                <w:rFonts w:ascii="Book Antiqua" w:hAnsi="Book Antiqua"/>
                <w:b w:val="0"/>
                <w:bCs w:val="0"/>
                <w:sz w:val="16"/>
                <w:szCs w:val="16"/>
              </w:rPr>
              <w:t>Feed frequency</w:t>
            </w:r>
          </w:p>
        </w:tc>
        <w:tc>
          <w:tcPr>
            <w:tcW w:w="1260" w:type="dxa"/>
          </w:tcPr>
          <w:p w14:paraId="2002176B" w14:textId="23284DE2" w:rsidR="00823DD8" w:rsidRPr="00CE0298" w:rsidRDefault="00823DD8"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0B49243D" w14:textId="641E5334" w:rsidR="00823DD8" w:rsidRPr="00CE0298" w:rsidRDefault="00823DD8"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Times per day</w:t>
            </w:r>
          </w:p>
        </w:tc>
        <w:tc>
          <w:tcPr>
            <w:tcW w:w="2983" w:type="dxa"/>
          </w:tcPr>
          <w:p w14:paraId="0FFFECC3" w14:textId="3A9FA434" w:rsidR="00823DD8" w:rsidRPr="00CE0298" w:rsidRDefault="00823DD8"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 of times of fish feeding per day</w:t>
            </w:r>
          </w:p>
        </w:tc>
      </w:tr>
      <w:tr w:rsidR="00CE0298" w:rsidRPr="00CE0298" w14:paraId="6672F5AD" w14:textId="37B3FA32" w:rsidTr="00613207">
        <w:trPr>
          <w:trHeight w:val="58"/>
        </w:trPr>
        <w:tc>
          <w:tcPr>
            <w:cnfStyle w:val="001000000000" w:firstRow="0" w:lastRow="0" w:firstColumn="1" w:lastColumn="0" w:oddVBand="0" w:evenVBand="0" w:oddHBand="0" w:evenHBand="0" w:firstRowFirstColumn="0" w:firstRowLastColumn="0" w:lastRowFirstColumn="0" w:lastRowLastColumn="0"/>
            <w:tcW w:w="2425" w:type="dxa"/>
          </w:tcPr>
          <w:p w14:paraId="6A2BF9EB" w14:textId="0435A47F" w:rsidR="00086725" w:rsidRPr="00CE0298" w:rsidRDefault="00086725" w:rsidP="00086725">
            <w:pPr>
              <w:jc w:val="both"/>
              <w:rPr>
                <w:rFonts w:ascii="Book Antiqua" w:hAnsi="Book Antiqua"/>
                <w:b w:val="0"/>
                <w:bCs w:val="0"/>
                <w:sz w:val="16"/>
                <w:szCs w:val="16"/>
              </w:rPr>
            </w:pPr>
            <w:r w:rsidRPr="00CE0298">
              <w:rPr>
                <w:rFonts w:ascii="Book Antiqua" w:hAnsi="Book Antiqua"/>
                <w:b w:val="0"/>
                <w:bCs w:val="0"/>
                <w:sz w:val="16"/>
                <w:szCs w:val="16"/>
              </w:rPr>
              <w:t>Distance to the market</w:t>
            </w:r>
          </w:p>
        </w:tc>
        <w:tc>
          <w:tcPr>
            <w:tcW w:w="1260" w:type="dxa"/>
          </w:tcPr>
          <w:p w14:paraId="672E0D61" w14:textId="3EC2AB1F" w:rsidR="00086725" w:rsidRPr="00CE0298" w:rsidRDefault="0008672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341FA1EF" w14:textId="5C6343D4" w:rsidR="00086725" w:rsidRPr="00CE0298" w:rsidRDefault="0008672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km</w:t>
            </w:r>
          </w:p>
        </w:tc>
        <w:tc>
          <w:tcPr>
            <w:tcW w:w="2983" w:type="dxa"/>
          </w:tcPr>
          <w:p w14:paraId="0E9217CD" w14:textId="05220E57" w:rsidR="00086725" w:rsidRPr="00CE0298" w:rsidRDefault="0008672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Distance from home to the nearest market</w:t>
            </w:r>
          </w:p>
        </w:tc>
      </w:tr>
      <w:tr w:rsidR="00CE0298" w:rsidRPr="00CE0298" w14:paraId="3825DD95" w14:textId="15A7B977" w:rsidTr="004B003A">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2425" w:type="dxa"/>
          </w:tcPr>
          <w:p w14:paraId="6347E14F" w14:textId="41D1132F" w:rsidR="00086725" w:rsidRPr="00CE0298" w:rsidRDefault="00086725" w:rsidP="00086725">
            <w:pPr>
              <w:jc w:val="both"/>
              <w:rPr>
                <w:rFonts w:ascii="Book Antiqua" w:hAnsi="Book Antiqua"/>
                <w:b w:val="0"/>
                <w:bCs w:val="0"/>
                <w:sz w:val="16"/>
                <w:szCs w:val="16"/>
              </w:rPr>
            </w:pPr>
            <w:r w:rsidRPr="00CE0298">
              <w:rPr>
                <w:rFonts w:ascii="Book Antiqua" w:hAnsi="Book Antiqua"/>
                <w:b w:val="0"/>
                <w:bCs w:val="0"/>
                <w:sz w:val="16"/>
                <w:szCs w:val="16"/>
              </w:rPr>
              <w:t>State of road</w:t>
            </w:r>
          </w:p>
        </w:tc>
        <w:tc>
          <w:tcPr>
            <w:tcW w:w="1260" w:type="dxa"/>
          </w:tcPr>
          <w:p w14:paraId="3F30267E" w14:textId="20653781"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Dummy</w:t>
            </w:r>
          </w:p>
        </w:tc>
        <w:tc>
          <w:tcPr>
            <w:tcW w:w="2160" w:type="dxa"/>
          </w:tcPr>
          <w:p w14:paraId="579B9061" w14:textId="6CC43B9F"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Dummy (good condition=1, otherwise=2)</w:t>
            </w:r>
          </w:p>
        </w:tc>
        <w:tc>
          <w:tcPr>
            <w:tcW w:w="2983" w:type="dxa"/>
          </w:tcPr>
          <w:p w14:paraId="5E82C13A" w14:textId="32846B5D"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Condition of the main road to the nearest major town</w:t>
            </w:r>
          </w:p>
        </w:tc>
      </w:tr>
      <w:tr w:rsidR="00CE0298" w:rsidRPr="00CE0298" w14:paraId="36EE8048" w14:textId="593BB459" w:rsidTr="004B003A">
        <w:trPr>
          <w:trHeight w:val="219"/>
        </w:trPr>
        <w:tc>
          <w:tcPr>
            <w:cnfStyle w:val="001000000000" w:firstRow="0" w:lastRow="0" w:firstColumn="1" w:lastColumn="0" w:oddVBand="0" w:evenVBand="0" w:oddHBand="0" w:evenHBand="0" w:firstRowFirstColumn="0" w:firstRowLastColumn="0" w:lastRowFirstColumn="0" w:lastRowLastColumn="0"/>
            <w:tcW w:w="2425" w:type="dxa"/>
          </w:tcPr>
          <w:p w14:paraId="1FB274F2" w14:textId="3FF8FA9A" w:rsidR="00086725" w:rsidRPr="00CE0298" w:rsidRDefault="00086725" w:rsidP="00086725">
            <w:pPr>
              <w:jc w:val="both"/>
              <w:rPr>
                <w:rFonts w:ascii="Book Antiqua" w:hAnsi="Book Antiqua"/>
                <w:b w:val="0"/>
                <w:bCs w:val="0"/>
                <w:sz w:val="16"/>
                <w:szCs w:val="16"/>
              </w:rPr>
            </w:pPr>
            <w:r w:rsidRPr="00CE0298">
              <w:rPr>
                <w:rFonts w:ascii="Book Antiqua" w:hAnsi="Book Antiqua"/>
                <w:b w:val="0"/>
                <w:bCs w:val="0"/>
                <w:sz w:val="16"/>
                <w:szCs w:val="16"/>
              </w:rPr>
              <w:t>Stocking density</w:t>
            </w:r>
          </w:p>
        </w:tc>
        <w:tc>
          <w:tcPr>
            <w:tcW w:w="1260" w:type="dxa"/>
          </w:tcPr>
          <w:p w14:paraId="2CF02D3A" w14:textId="2B081B88" w:rsidR="00086725" w:rsidRPr="00CE0298" w:rsidRDefault="0008672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Natural log</w:t>
            </w:r>
          </w:p>
        </w:tc>
        <w:tc>
          <w:tcPr>
            <w:tcW w:w="2160" w:type="dxa"/>
          </w:tcPr>
          <w:p w14:paraId="1C3D3D43" w14:textId="3541809F" w:rsidR="00086725" w:rsidRPr="00CE0298" w:rsidRDefault="0008672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Number/ha</w:t>
            </w:r>
          </w:p>
        </w:tc>
        <w:tc>
          <w:tcPr>
            <w:tcW w:w="2983" w:type="dxa"/>
          </w:tcPr>
          <w:p w14:paraId="628291D9" w14:textId="62794A22" w:rsidR="00086725" w:rsidRPr="00CE0298" w:rsidRDefault="0008672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 xml:space="preserve">Number of fingerlings per hectare </w:t>
            </w:r>
          </w:p>
        </w:tc>
      </w:tr>
      <w:tr w:rsidR="00CE0298" w:rsidRPr="00CE0298" w14:paraId="1C0BC7BC" w14:textId="462211AA" w:rsidTr="004B003A">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2425" w:type="dxa"/>
          </w:tcPr>
          <w:p w14:paraId="76BC09FE" w14:textId="6A63F81F" w:rsidR="00086725" w:rsidRPr="00CE0298" w:rsidRDefault="00086725" w:rsidP="00086725">
            <w:pPr>
              <w:jc w:val="both"/>
              <w:rPr>
                <w:rFonts w:ascii="Book Antiqua" w:hAnsi="Book Antiqua"/>
                <w:b w:val="0"/>
                <w:bCs w:val="0"/>
                <w:sz w:val="16"/>
                <w:szCs w:val="16"/>
              </w:rPr>
            </w:pPr>
            <w:r w:rsidRPr="00CE0298">
              <w:rPr>
                <w:rFonts w:ascii="Book Antiqua" w:hAnsi="Book Antiqua"/>
                <w:b w:val="0"/>
                <w:bCs w:val="0"/>
                <w:sz w:val="16"/>
                <w:szCs w:val="16"/>
              </w:rPr>
              <w:t>Amount of money borrowed for aquaculture</w:t>
            </w:r>
          </w:p>
        </w:tc>
        <w:tc>
          <w:tcPr>
            <w:tcW w:w="1260" w:type="dxa"/>
          </w:tcPr>
          <w:p w14:paraId="5098FB55" w14:textId="51FDBF0D"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Natural log</w:t>
            </w:r>
          </w:p>
        </w:tc>
        <w:tc>
          <w:tcPr>
            <w:tcW w:w="2160" w:type="dxa"/>
          </w:tcPr>
          <w:p w14:paraId="26D84C30" w14:textId="2AC9C6FE"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USD</w:t>
            </w:r>
          </w:p>
        </w:tc>
        <w:tc>
          <w:tcPr>
            <w:tcW w:w="2983" w:type="dxa"/>
          </w:tcPr>
          <w:p w14:paraId="240C8CD0" w14:textId="1021F44C" w:rsidR="00086725" w:rsidRPr="00CE0298" w:rsidRDefault="00086725"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Amount of money borrowed for aquaculture</w:t>
            </w:r>
          </w:p>
        </w:tc>
      </w:tr>
      <w:tr w:rsidR="00CE0298" w:rsidRPr="00CE0298" w14:paraId="75CFFBFC" w14:textId="77777777" w:rsidTr="004B003A">
        <w:trPr>
          <w:trHeight w:val="219"/>
        </w:trPr>
        <w:tc>
          <w:tcPr>
            <w:cnfStyle w:val="001000000000" w:firstRow="0" w:lastRow="0" w:firstColumn="1" w:lastColumn="0" w:oddVBand="0" w:evenVBand="0" w:oddHBand="0" w:evenHBand="0" w:firstRowFirstColumn="0" w:firstRowLastColumn="0" w:lastRowFirstColumn="0" w:lastRowLastColumn="0"/>
            <w:tcW w:w="2425" w:type="dxa"/>
          </w:tcPr>
          <w:p w14:paraId="37C78226" w14:textId="09D9C785" w:rsidR="00086725" w:rsidRPr="00CE0298" w:rsidRDefault="00132EB7" w:rsidP="00086725">
            <w:pPr>
              <w:jc w:val="both"/>
              <w:rPr>
                <w:rFonts w:ascii="Book Antiqua" w:hAnsi="Book Antiqua"/>
                <w:b w:val="0"/>
                <w:bCs w:val="0"/>
                <w:sz w:val="16"/>
                <w:szCs w:val="16"/>
              </w:rPr>
            </w:pPr>
            <w:r w:rsidRPr="00CE0298">
              <w:rPr>
                <w:rFonts w:ascii="Book Antiqua" w:hAnsi="Book Antiqua"/>
                <w:b w:val="0"/>
                <w:bCs w:val="0"/>
                <w:sz w:val="16"/>
                <w:szCs w:val="16"/>
              </w:rPr>
              <w:t>Production cycle</w:t>
            </w:r>
          </w:p>
        </w:tc>
        <w:tc>
          <w:tcPr>
            <w:tcW w:w="1260" w:type="dxa"/>
          </w:tcPr>
          <w:p w14:paraId="7BD8B289" w14:textId="64ED65F2" w:rsidR="00086725" w:rsidRPr="00CE0298" w:rsidRDefault="00132EB7"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43461D97" w14:textId="10A7D6BF" w:rsidR="00086725" w:rsidRPr="00CE0298" w:rsidRDefault="00613207"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983" w:type="dxa"/>
          </w:tcPr>
          <w:p w14:paraId="73EA1261" w14:textId="26696B80" w:rsidR="00086725" w:rsidRPr="00CE0298" w:rsidRDefault="00613207"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 of months of aquaculture production in the production season</w:t>
            </w:r>
          </w:p>
        </w:tc>
      </w:tr>
      <w:tr w:rsidR="00CE0298" w:rsidRPr="00CE0298" w14:paraId="2F2250FD" w14:textId="77777777" w:rsidTr="004B003A">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2425" w:type="dxa"/>
          </w:tcPr>
          <w:p w14:paraId="469386F2" w14:textId="76192B23" w:rsidR="00086725" w:rsidRPr="00CE0298" w:rsidRDefault="00132EB7" w:rsidP="00086725">
            <w:pPr>
              <w:jc w:val="both"/>
              <w:rPr>
                <w:rFonts w:ascii="Book Antiqua" w:hAnsi="Book Antiqua"/>
                <w:b w:val="0"/>
                <w:bCs w:val="0"/>
                <w:sz w:val="16"/>
                <w:szCs w:val="16"/>
              </w:rPr>
            </w:pPr>
            <w:r w:rsidRPr="00CE0298">
              <w:rPr>
                <w:rFonts w:ascii="Book Antiqua" w:hAnsi="Book Antiqua"/>
                <w:b w:val="0"/>
                <w:bCs w:val="0"/>
                <w:sz w:val="16"/>
                <w:szCs w:val="16"/>
              </w:rPr>
              <w:t>Family labour</w:t>
            </w:r>
            <w:r w:rsidR="00613207" w:rsidRPr="00CE0298">
              <w:rPr>
                <w:rFonts w:ascii="Book Antiqua" w:hAnsi="Book Antiqua"/>
                <w:b w:val="0"/>
                <w:bCs w:val="0"/>
                <w:sz w:val="16"/>
                <w:szCs w:val="16"/>
              </w:rPr>
              <w:t xml:space="preserve"> hours</w:t>
            </w:r>
          </w:p>
        </w:tc>
        <w:tc>
          <w:tcPr>
            <w:tcW w:w="1260" w:type="dxa"/>
          </w:tcPr>
          <w:p w14:paraId="24ACC6CF" w14:textId="692E2D73" w:rsidR="00086725" w:rsidRPr="00CE0298" w:rsidRDefault="00132EB7"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 (percent)</w:t>
            </w:r>
          </w:p>
        </w:tc>
        <w:tc>
          <w:tcPr>
            <w:tcW w:w="2160" w:type="dxa"/>
          </w:tcPr>
          <w:p w14:paraId="1353C553" w14:textId="0B3CDF4A" w:rsidR="00086725" w:rsidRPr="00CE0298" w:rsidRDefault="00613207"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983" w:type="dxa"/>
          </w:tcPr>
          <w:p w14:paraId="0FC5B7A1" w14:textId="587DF731" w:rsidR="00086725" w:rsidRPr="00CE0298" w:rsidRDefault="00613207"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Family labour hours as a percentage of total farm labour use</w:t>
            </w:r>
          </w:p>
        </w:tc>
      </w:tr>
      <w:tr w:rsidR="00CE0298" w:rsidRPr="00CE0298" w14:paraId="115FFC4E" w14:textId="77777777" w:rsidTr="004B003A">
        <w:trPr>
          <w:trHeight w:val="210"/>
        </w:trPr>
        <w:tc>
          <w:tcPr>
            <w:cnfStyle w:val="001000000000" w:firstRow="0" w:lastRow="0" w:firstColumn="1" w:lastColumn="0" w:oddVBand="0" w:evenVBand="0" w:oddHBand="0" w:evenHBand="0" w:firstRowFirstColumn="0" w:firstRowLastColumn="0" w:lastRowFirstColumn="0" w:lastRowLastColumn="0"/>
            <w:tcW w:w="2425" w:type="dxa"/>
          </w:tcPr>
          <w:p w14:paraId="7B65F51D" w14:textId="76E532E2" w:rsidR="00086725" w:rsidRPr="00CE0298" w:rsidRDefault="00132EB7" w:rsidP="00086725">
            <w:pPr>
              <w:jc w:val="both"/>
              <w:rPr>
                <w:rFonts w:ascii="Book Antiqua" w:hAnsi="Book Antiqua"/>
                <w:b w:val="0"/>
                <w:bCs w:val="0"/>
                <w:sz w:val="16"/>
                <w:szCs w:val="16"/>
              </w:rPr>
            </w:pPr>
            <w:r w:rsidRPr="00CE0298">
              <w:rPr>
                <w:rFonts w:ascii="Book Antiqua" w:hAnsi="Book Antiqua"/>
                <w:b w:val="0"/>
                <w:bCs w:val="0"/>
                <w:sz w:val="16"/>
                <w:szCs w:val="16"/>
              </w:rPr>
              <w:t>Better Management Practice adoption</w:t>
            </w:r>
          </w:p>
        </w:tc>
        <w:tc>
          <w:tcPr>
            <w:tcW w:w="1260" w:type="dxa"/>
          </w:tcPr>
          <w:p w14:paraId="1179474F" w14:textId="527D253B" w:rsidR="00086725" w:rsidRPr="00CE0298" w:rsidRDefault="00132EB7"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74B15938" w14:textId="26B3EEF5" w:rsidR="00086725" w:rsidRPr="00CE0298" w:rsidRDefault="00613207"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Average score</w:t>
            </w:r>
          </w:p>
        </w:tc>
        <w:tc>
          <w:tcPr>
            <w:tcW w:w="2983" w:type="dxa"/>
          </w:tcPr>
          <w:p w14:paraId="52B8AA09" w14:textId="3E8349FB" w:rsidR="00086725" w:rsidRPr="00CE0298" w:rsidRDefault="00132EB7"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 xml:space="preserve">Average </w:t>
            </w:r>
            <w:r w:rsidR="00613207" w:rsidRPr="00CE0298">
              <w:rPr>
                <w:rFonts w:ascii="Book Antiqua" w:hAnsi="Book Antiqua"/>
                <w:sz w:val="16"/>
                <w:szCs w:val="16"/>
              </w:rPr>
              <w:t>score of BMPs adopted</w:t>
            </w:r>
          </w:p>
        </w:tc>
      </w:tr>
      <w:tr w:rsidR="00CE0298" w:rsidRPr="00CE0298" w14:paraId="7C163CA5" w14:textId="77777777" w:rsidTr="004B003A">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2425" w:type="dxa"/>
          </w:tcPr>
          <w:p w14:paraId="3410F2E9" w14:textId="15AC2281" w:rsidR="00132EB7" w:rsidRPr="00CE0298" w:rsidRDefault="00132EB7" w:rsidP="00086725">
            <w:pPr>
              <w:jc w:val="both"/>
              <w:rPr>
                <w:rFonts w:ascii="Book Antiqua" w:hAnsi="Book Antiqua"/>
                <w:b w:val="0"/>
                <w:bCs w:val="0"/>
                <w:sz w:val="16"/>
                <w:szCs w:val="16"/>
              </w:rPr>
            </w:pPr>
            <w:r w:rsidRPr="00CE0298">
              <w:rPr>
                <w:rFonts w:ascii="Book Antiqua" w:hAnsi="Book Antiqua"/>
                <w:b w:val="0"/>
                <w:bCs w:val="0"/>
                <w:sz w:val="16"/>
                <w:szCs w:val="16"/>
              </w:rPr>
              <w:t>Carp dominated production</w:t>
            </w:r>
          </w:p>
        </w:tc>
        <w:tc>
          <w:tcPr>
            <w:tcW w:w="1260" w:type="dxa"/>
          </w:tcPr>
          <w:p w14:paraId="0943941D" w14:textId="7F389579" w:rsidR="00132EB7" w:rsidRPr="00CE0298" w:rsidRDefault="00132EB7"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Dummy</w:t>
            </w:r>
          </w:p>
        </w:tc>
        <w:tc>
          <w:tcPr>
            <w:tcW w:w="2160" w:type="dxa"/>
          </w:tcPr>
          <w:p w14:paraId="0095CA3F" w14:textId="430EB0A6" w:rsidR="00132EB7" w:rsidRPr="00CE0298" w:rsidRDefault="00613207"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Carp dominated=1, 0=otherwise</w:t>
            </w:r>
          </w:p>
        </w:tc>
        <w:tc>
          <w:tcPr>
            <w:tcW w:w="2983" w:type="dxa"/>
          </w:tcPr>
          <w:p w14:paraId="0D7C7EB9" w14:textId="755DAA37" w:rsidR="00132EB7" w:rsidRPr="00CE0298" w:rsidRDefault="00613207"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Whether output is dominated by aquaculture quantities</w:t>
            </w:r>
          </w:p>
        </w:tc>
      </w:tr>
      <w:tr w:rsidR="00CE0298" w:rsidRPr="00CE0298" w14:paraId="7F1A5FDB" w14:textId="77777777" w:rsidTr="00F81B58">
        <w:trPr>
          <w:trHeight w:val="58"/>
        </w:trPr>
        <w:tc>
          <w:tcPr>
            <w:cnfStyle w:val="001000000000" w:firstRow="0" w:lastRow="0" w:firstColumn="1" w:lastColumn="0" w:oddVBand="0" w:evenVBand="0" w:oddHBand="0" w:evenHBand="0" w:firstRowFirstColumn="0" w:firstRowLastColumn="0" w:lastRowFirstColumn="0" w:lastRowLastColumn="0"/>
            <w:tcW w:w="2425" w:type="dxa"/>
          </w:tcPr>
          <w:p w14:paraId="02059285" w14:textId="7A0B60CC" w:rsidR="004B003A" w:rsidRPr="00CE0298" w:rsidRDefault="00306B35" w:rsidP="00086725">
            <w:pPr>
              <w:jc w:val="both"/>
              <w:rPr>
                <w:rFonts w:ascii="Book Antiqua" w:hAnsi="Book Antiqua"/>
                <w:b w:val="0"/>
                <w:bCs w:val="0"/>
                <w:sz w:val="16"/>
                <w:szCs w:val="16"/>
              </w:rPr>
            </w:pPr>
            <w:r w:rsidRPr="00CE0298">
              <w:rPr>
                <w:rFonts w:ascii="Book Antiqua" w:hAnsi="Book Antiqua"/>
                <w:b w:val="0"/>
                <w:bCs w:val="0"/>
                <w:sz w:val="16"/>
                <w:szCs w:val="16"/>
              </w:rPr>
              <w:t>Total cost of assets</w:t>
            </w:r>
          </w:p>
        </w:tc>
        <w:tc>
          <w:tcPr>
            <w:tcW w:w="1260" w:type="dxa"/>
          </w:tcPr>
          <w:p w14:paraId="2AD2ABB8" w14:textId="213E8716" w:rsidR="004B003A" w:rsidRPr="00CE0298" w:rsidRDefault="00306B3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 xml:space="preserve">Natural log </w:t>
            </w:r>
          </w:p>
        </w:tc>
        <w:tc>
          <w:tcPr>
            <w:tcW w:w="2160" w:type="dxa"/>
          </w:tcPr>
          <w:p w14:paraId="6F128AEB" w14:textId="4DD35FAA" w:rsidR="004B003A" w:rsidRPr="00CE0298" w:rsidRDefault="00306B3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USD</w:t>
            </w:r>
          </w:p>
        </w:tc>
        <w:tc>
          <w:tcPr>
            <w:tcW w:w="2983" w:type="dxa"/>
          </w:tcPr>
          <w:p w14:paraId="35685890" w14:textId="082E29ED" w:rsidR="004B003A" w:rsidRPr="00CE0298" w:rsidRDefault="00306B35"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Total cost of assets used in aquaculture production</w:t>
            </w:r>
          </w:p>
        </w:tc>
      </w:tr>
      <w:tr w:rsidR="00CE0298" w:rsidRPr="00CE0298" w14:paraId="38F32084" w14:textId="77777777" w:rsidTr="0081676F">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2425" w:type="dxa"/>
          </w:tcPr>
          <w:p w14:paraId="1266F8F2" w14:textId="582E8243" w:rsidR="004B003A" w:rsidRPr="00CE0298" w:rsidRDefault="0081676F" w:rsidP="00086725">
            <w:pPr>
              <w:jc w:val="both"/>
              <w:rPr>
                <w:rFonts w:ascii="Book Antiqua" w:hAnsi="Book Antiqua"/>
                <w:b w:val="0"/>
                <w:bCs w:val="0"/>
                <w:sz w:val="16"/>
                <w:szCs w:val="16"/>
              </w:rPr>
            </w:pPr>
            <w:r w:rsidRPr="00CE0298">
              <w:rPr>
                <w:rFonts w:ascii="Book Antiqua" w:hAnsi="Book Antiqua"/>
                <w:b w:val="0"/>
                <w:bCs w:val="0"/>
                <w:sz w:val="16"/>
                <w:szCs w:val="16"/>
              </w:rPr>
              <w:t>Weight of fingerlings</w:t>
            </w:r>
          </w:p>
        </w:tc>
        <w:tc>
          <w:tcPr>
            <w:tcW w:w="1260" w:type="dxa"/>
          </w:tcPr>
          <w:p w14:paraId="13692413" w14:textId="49A16E99" w:rsidR="004B003A" w:rsidRPr="00CE0298" w:rsidRDefault="0081676F"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Natural log</w:t>
            </w:r>
          </w:p>
        </w:tc>
        <w:tc>
          <w:tcPr>
            <w:tcW w:w="2160" w:type="dxa"/>
          </w:tcPr>
          <w:p w14:paraId="43999D4E" w14:textId="6837E782" w:rsidR="004B003A" w:rsidRPr="00CE0298" w:rsidRDefault="0081676F"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983" w:type="dxa"/>
          </w:tcPr>
          <w:p w14:paraId="7734A036" w14:textId="16F488D1" w:rsidR="004B003A" w:rsidRPr="00CE0298" w:rsidRDefault="0081676F"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 xml:space="preserve">Measured as the average weight of fingerlings </w:t>
            </w:r>
          </w:p>
        </w:tc>
      </w:tr>
      <w:tr w:rsidR="00CE0298" w:rsidRPr="00CE0298" w14:paraId="73C4BD00" w14:textId="77777777" w:rsidTr="00F81B58">
        <w:trPr>
          <w:trHeight w:val="58"/>
        </w:trPr>
        <w:tc>
          <w:tcPr>
            <w:cnfStyle w:val="001000000000" w:firstRow="0" w:lastRow="0" w:firstColumn="1" w:lastColumn="0" w:oddVBand="0" w:evenVBand="0" w:oddHBand="0" w:evenHBand="0" w:firstRowFirstColumn="0" w:firstRowLastColumn="0" w:lastRowFirstColumn="0" w:lastRowLastColumn="0"/>
            <w:tcW w:w="2425" w:type="dxa"/>
          </w:tcPr>
          <w:p w14:paraId="25532F25" w14:textId="753E8546" w:rsidR="004B003A" w:rsidRPr="00CE0298" w:rsidRDefault="001B3E48" w:rsidP="00086725">
            <w:pPr>
              <w:jc w:val="both"/>
              <w:rPr>
                <w:rFonts w:ascii="Book Antiqua" w:hAnsi="Book Antiqua"/>
                <w:b w:val="0"/>
                <w:bCs w:val="0"/>
                <w:sz w:val="16"/>
                <w:szCs w:val="16"/>
              </w:rPr>
            </w:pPr>
            <w:r w:rsidRPr="00CE0298">
              <w:rPr>
                <w:rFonts w:ascii="Book Antiqua" w:hAnsi="Book Antiqua"/>
                <w:b w:val="0"/>
                <w:bCs w:val="0"/>
                <w:sz w:val="16"/>
                <w:szCs w:val="16"/>
              </w:rPr>
              <w:t>Commercial feed use</w:t>
            </w:r>
          </w:p>
        </w:tc>
        <w:tc>
          <w:tcPr>
            <w:tcW w:w="1260" w:type="dxa"/>
          </w:tcPr>
          <w:p w14:paraId="034472BD" w14:textId="2F5DB575" w:rsidR="004B003A" w:rsidRPr="00CE0298" w:rsidRDefault="001B3E4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160" w:type="dxa"/>
          </w:tcPr>
          <w:p w14:paraId="73F27D65" w14:textId="027B74E6" w:rsidR="004B003A" w:rsidRPr="00CE0298" w:rsidRDefault="001B3E4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Kg/ha</w:t>
            </w:r>
          </w:p>
        </w:tc>
        <w:tc>
          <w:tcPr>
            <w:tcW w:w="2983" w:type="dxa"/>
          </w:tcPr>
          <w:p w14:paraId="38C18980" w14:textId="426B11BD" w:rsidR="004B003A" w:rsidRPr="00CE0298" w:rsidRDefault="001B3E4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Quantity of commercial mixed feed use per hectare</w:t>
            </w:r>
          </w:p>
        </w:tc>
      </w:tr>
      <w:tr w:rsidR="00CE0298" w:rsidRPr="00CE0298" w14:paraId="3769F5D4" w14:textId="77777777" w:rsidTr="00F81B58">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2425" w:type="dxa"/>
          </w:tcPr>
          <w:p w14:paraId="167ACE2E" w14:textId="448B5FB5" w:rsidR="00F81B58" w:rsidRPr="00CE0298" w:rsidRDefault="007101DA" w:rsidP="00086725">
            <w:pPr>
              <w:jc w:val="both"/>
              <w:rPr>
                <w:rFonts w:ascii="Book Antiqua" w:hAnsi="Book Antiqua"/>
                <w:b w:val="0"/>
                <w:bCs w:val="0"/>
                <w:sz w:val="16"/>
                <w:szCs w:val="16"/>
              </w:rPr>
            </w:pPr>
            <w:r w:rsidRPr="00CE0298">
              <w:rPr>
                <w:rFonts w:ascii="Book Antiqua" w:hAnsi="Book Antiqua"/>
                <w:b w:val="0"/>
                <w:bCs w:val="0"/>
                <w:sz w:val="16"/>
                <w:szCs w:val="16"/>
              </w:rPr>
              <w:t>Cooperative membership</w:t>
            </w:r>
          </w:p>
        </w:tc>
        <w:tc>
          <w:tcPr>
            <w:tcW w:w="1260" w:type="dxa"/>
          </w:tcPr>
          <w:p w14:paraId="00447BD4" w14:textId="740BA2C0" w:rsidR="00F81B58" w:rsidRPr="00CE0298" w:rsidRDefault="007101DA"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Natural log</w:t>
            </w:r>
          </w:p>
        </w:tc>
        <w:tc>
          <w:tcPr>
            <w:tcW w:w="2160" w:type="dxa"/>
          </w:tcPr>
          <w:p w14:paraId="5E4F2192" w14:textId="2B4B3E5C" w:rsidR="00F81B58" w:rsidRPr="00CE0298" w:rsidRDefault="007101DA"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Number</w:t>
            </w:r>
          </w:p>
        </w:tc>
        <w:tc>
          <w:tcPr>
            <w:tcW w:w="2983" w:type="dxa"/>
          </w:tcPr>
          <w:p w14:paraId="1CC7C8AA" w14:textId="662521FC" w:rsidR="00F81B58" w:rsidRPr="00CE0298" w:rsidRDefault="007101DA"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Months of membership in aquaculture cooperatives</w:t>
            </w:r>
          </w:p>
        </w:tc>
      </w:tr>
      <w:tr w:rsidR="00CE0298" w:rsidRPr="00CE0298" w14:paraId="7088EF93" w14:textId="77777777" w:rsidTr="00F81B58">
        <w:trPr>
          <w:trHeight w:val="58"/>
        </w:trPr>
        <w:tc>
          <w:tcPr>
            <w:cnfStyle w:val="001000000000" w:firstRow="0" w:lastRow="0" w:firstColumn="1" w:lastColumn="0" w:oddVBand="0" w:evenVBand="0" w:oddHBand="0" w:evenHBand="0" w:firstRowFirstColumn="0" w:firstRowLastColumn="0" w:lastRowFirstColumn="0" w:lastRowLastColumn="0"/>
            <w:tcW w:w="2425" w:type="dxa"/>
          </w:tcPr>
          <w:p w14:paraId="20A63D8B" w14:textId="3CC031D7" w:rsidR="00F81B58" w:rsidRPr="00CE0298" w:rsidRDefault="0064769B" w:rsidP="00086725">
            <w:pPr>
              <w:jc w:val="both"/>
              <w:rPr>
                <w:rFonts w:ascii="Book Antiqua" w:hAnsi="Book Antiqua"/>
                <w:b w:val="0"/>
                <w:bCs w:val="0"/>
                <w:sz w:val="16"/>
                <w:szCs w:val="16"/>
              </w:rPr>
            </w:pPr>
            <w:r w:rsidRPr="00CE0298">
              <w:rPr>
                <w:rFonts w:ascii="Book Antiqua" w:hAnsi="Book Antiqua"/>
                <w:b w:val="0"/>
                <w:bCs w:val="0"/>
                <w:sz w:val="16"/>
                <w:szCs w:val="16"/>
              </w:rPr>
              <w:t>Commercialization index</w:t>
            </w:r>
          </w:p>
        </w:tc>
        <w:tc>
          <w:tcPr>
            <w:tcW w:w="1260" w:type="dxa"/>
          </w:tcPr>
          <w:p w14:paraId="2493B984" w14:textId="2CCE85B4" w:rsidR="00F81B58" w:rsidRPr="00CE0298" w:rsidRDefault="0064769B"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Index</w:t>
            </w:r>
          </w:p>
        </w:tc>
        <w:tc>
          <w:tcPr>
            <w:tcW w:w="2160" w:type="dxa"/>
          </w:tcPr>
          <w:p w14:paraId="5240C363" w14:textId="1366B012" w:rsidR="00F81B58" w:rsidRPr="00CE0298" w:rsidRDefault="0064769B"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sidRPr="00CE0298">
              <w:rPr>
                <w:rFonts w:ascii="Book Antiqua" w:hAnsi="Book Antiqua"/>
                <w:sz w:val="16"/>
                <w:szCs w:val="16"/>
              </w:rPr>
              <w:t>Index</w:t>
            </w:r>
          </w:p>
        </w:tc>
        <w:tc>
          <w:tcPr>
            <w:tcW w:w="2983" w:type="dxa"/>
          </w:tcPr>
          <w:p w14:paraId="7CE658A1" w14:textId="0841BBAE" w:rsidR="003A2113" w:rsidRPr="00CE0298" w:rsidRDefault="0064769B" w:rsidP="003A2113">
            <w:pPr>
              <w:jc w:val="both"/>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sz w:val="16"/>
                <w:szCs w:val="16"/>
              </w:rPr>
            </w:pPr>
            <w:r w:rsidRPr="00CE0298">
              <w:rPr>
                <w:rFonts w:ascii="Book Antiqua" w:hAnsi="Book Antiqua"/>
                <w:sz w:val="16"/>
                <w:szCs w:val="16"/>
              </w:rPr>
              <w:t xml:space="preserve">Measured as </w:t>
            </w:r>
            <w:r w:rsidR="003A2113" w:rsidRPr="00CE0298">
              <w:rPr>
                <w:rFonts w:ascii="Book Antiqua" w:eastAsia="Times New Roman" w:hAnsi="Book Antiqua" w:cs="Times New Roman"/>
                <w:sz w:val="16"/>
                <w:szCs w:val="16"/>
              </w:rPr>
              <w:t>% sold+ % of income from aquaculture+% of feed from commercial mixed feed) (equal weight of 0.333)</w:t>
            </w:r>
          </w:p>
          <w:p w14:paraId="19947CEA" w14:textId="2BE3049D" w:rsidR="00F81B58" w:rsidRPr="00CE0298" w:rsidRDefault="00F81B58"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p>
        </w:tc>
      </w:tr>
      <w:tr w:rsidR="00CE0298" w:rsidRPr="00CE0298" w14:paraId="67CD13B3" w14:textId="77777777" w:rsidTr="00F81B58">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2425" w:type="dxa"/>
          </w:tcPr>
          <w:p w14:paraId="29A681CC" w14:textId="425001C2" w:rsidR="00F81B58" w:rsidRPr="00CE0298" w:rsidRDefault="00CE0298" w:rsidP="00086725">
            <w:pPr>
              <w:jc w:val="both"/>
              <w:rPr>
                <w:rFonts w:ascii="Book Antiqua" w:hAnsi="Book Antiqua"/>
                <w:b w:val="0"/>
                <w:bCs w:val="0"/>
                <w:sz w:val="16"/>
                <w:szCs w:val="16"/>
              </w:rPr>
            </w:pPr>
            <w:r>
              <w:rPr>
                <w:rFonts w:ascii="Book Antiqua" w:hAnsi="Book Antiqua"/>
                <w:b w:val="0"/>
                <w:bCs w:val="0"/>
                <w:sz w:val="16"/>
                <w:szCs w:val="16"/>
              </w:rPr>
              <w:t>Aquaculture expenditure per pond</w:t>
            </w:r>
          </w:p>
        </w:tc>
        <w:tc>
          <w:tcPr>
            <w:tcW w:w="1260" w:type="dxa"/>
          </w:tcPr>
          <w:p w14:paraId="73CE2C9F" w14:textId="2D5F65F7" w:rsidR="00F81B58" w:rsidRPr="00CE0298" w:rsidRDefault="003671F9"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Pr>
                <w:rFonts w:ascii="Book Antiqua" w:hAnsi="Book Antiqua"/>
                <w:sz w:val="16"/>
                <w:szCs w:val="16"/>
              </w:rPr>
              <w:t xml:space="preserve">Natural log </w:t>
            </w:r>
          </w:p>
        </w:tc>
        <w:tc>
          <w:tcPr>
            <w:tcW w:w="2160" w:type="dxa"/>
          </w:tcPr>
          <w:p w14:paraId="4792D4D6" w14:textId="54073993" w:rsidR="00F81B58" w:rsidRPr="00CE0298" w:rsidRDefault="003671F9"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Pr>
                <w:rFonts w:ascii="Book Antiqua" w:hAnsi="Book Antiqua"/>
                <w:sz w:val="16"/>
                <w:szCs w:val="16"/>
              </w:rPr>
              <w:t>Monetary value (USD)</w:t>
            </w:r>
          </w:p>
        </w:tc>
        <w:tc>
          <w:tcPr>
            <w:tcW w:w="2983" w:type="dxa"/>
          </w:tcPr>
          <w:p w14:paraId="66FBDFFE" w14:textId="7BEBAAB9" w:rsidR="00F81B58" w:rsidRPr="00CE0298" w:rsidRDefault="003671F9" w:rsidP="00086725">
            <w:pPr>
              <w:jc w:val="both"/>
              <w:cnfStyle w:val="000000100000" w:firstRow="0" w:lastRow="0" w:firstColumn="0" w:lastColumn="0" w:oddVBand="0" w:evenVBand="0" w:oddHBand="1" w:evenHBand="0" w:firstRowFirstColumn="0" w:firstRowLastColumn="0" w:lastRowFirstColumn="0" w:lastRowLastColumn="0"/>
              <w:rPr>
                <w:rFonts w:ascii="Book Antiqua" w:hAnsi="Book Antiqua"/>
                <w:sz w:val="16"/>
                <w:szCs w:val="16"/>
              </w:rPr>
            </w:pPr>
            <w:r>
              <w:rPr>
                <w:rFonts w:ascii="Book Antiqua" w:hAnsi="Book Antiqua"/>
                <w:sz w:val="16"/>
                <w:szCs w:val="16"/>
              </w:rPr>
              <w:t>Total amount spent per pond</w:t>
            </w:r>
          </w:p>
        </w:tc>
      </w:tr>
      <w:tr w:rsidR="00CE0298" w:rsidRPr="00CE0298" w14:paraId="4F02E7A3" w14:textId="77777777" w:rsidTr="00F81B58">
        <w:trPr>
          <w:trHeight w:val="58"/>
        </w:trPr>
        <w:tc>
          <w:tcPr>
            <w:cnfStyle w:val="001000000000" w:firstRow="0" w:lastRow="0" w:firstColumn="1" w:lastColumn="0" w:oddVBand="0" w:evenVBand="0" w:oddHBand="0" w:evenHBand="0" w:firstRowFirstColumn="0" w:firstRowLastColumn="0" w:lastRowFirstColumn="0" w:lastRowLastColumn="0"/>
            <w:tcW w:w="2425" w:type="dxa"/>
          </w:tcPr>
          <w:p w14:paraId="25F26991" w14:textId="2C4F4123" w:rsidR="00F81B58" w:rsidRPr="00CE0298" w:rsidRDefault="006540B1" w:rsidP="00086725">
            <w:pPr>
              <w:jc w:val="both"/>
              <w:rPr>
                <w:rFonts w:ascii="Book Antiqua" w:hAnsi="Book Antiqua"/>
                <w:b w:val="0"/>
                <w:bCs w:val="0"/>
                <w:sz w:val="16"/>
                <w:szCs w:val="16"/>
              </w:rPr>
            </w:pPr>
            <w:r>
              <w:rPr>
                <w:rFonts w:ascii="Book Antiqua" w:hAnsi="Book Antiqua"/>
                <w:b w:val="0"/>
                <w:bCs w:val="0"/>
                <w:sz w:val="16"/>
                <w:szCs w:val="16"/>
              </w:rPr>
              <w:t>Commercial mixed feed use</w:t>
            </w:r>
          </w:p>
        </w:tc>
        <w:tc>
          <w:tcPr>
            <w:tcW w:w="1260" w:type="dxa"/>
          </w:tcPr>
          <w:p w14:paraId="5FC89AA5" w14:textId="232C8B08" w:rsidR="00F81B58" w:rsidRPr="00CE0298" w:rsidRDefault="006540B1"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Pr>
                <w:rFonts w:ascii="Book Antiqua" w:hAnsi="Book Antiqua"/>
                <w:sz w:val="16"/>
                <w:szCs w:val="16"/>
              </w:rPr>
              <w:t>Number</w:t>
            </w:r>
          </w:p>
        </w:tc>
        <w:tc>
          <w:tcPr>
            <w:tcW w:w="2160" w:type="dxa"/>
          </w:tcPr>
          <w:p w14:paraId="2DE183E9" w14:textId="4B5724C0" w:rsidR="00F81B58" w:rsidRPr="00CE0298" w:rsidRDefault="006540B1"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Pr>
                <w:rFonts w:ascii="Book Antiqua" w:hAnsi="Book Antiqua"/>
                <w:sz w:val="16"/>
                <w:szCs w:val="16"/>
              </w:rPr>
              <w:t>Kg/ha</w:t>
            </w:r>
          </w:p>
        </w:tc>
        <w:tc>
          <w:tcPr>
            <w:tcW w:w="2983" w:type="dxa"/>
          </w:tcPr>
          <w:p w14:paraId="3F8E3E90" w14:textId="3E5BD6DC" w:rsidR="00F81B58" w:rsidRPr="00CE0298" w:rsidRDefault="006540B1" w:rsidP="00086725">
            <w:pPr>
              <w:jc w:val="both"/>
              <w:cnfStyle w:val="000000000000" w:firstRow="0" w:lastRow="0" w:firstColumn="0" w:lastColumn="0" w:oddVBand="0" w:evenVBand="0" w:oddHBand="0" w:evenHBand="0" w:firstRowFirstColumn="0" w:firstRowLastColumn="0" w:lastRowFirstColumn="0" w:lastRowLastColumn="0"/>
              <w:rPr>
                <w:rFonts w:ascii="Book Antiqua" w:hAnsi="Book Antiqua"/>
                <w:sz w:val="16"/>
                <w:szCs w:val="16"/>
              </w:rPr>
            </w:pPr>
            <w:r>
              <w:rPr>
                <w:rFonts w:ascii="Book Antiqua" w:hAnsi="Book Antiqua"/>
                <w:sz w:val="16"/>
                <w:szCs w:val="16"/>
              </w:rPr>
              <w:t>Quantity of commercial mixed feed used per hectare</w:t>
            </w:r>
          </w:p>
        </w:tc>
      </w:tr>
    </w:tbl>
    <w:p w14:paraId="6D4C88EF" w14:textId="77777777" w:rsidR="00171888" w:rsidRPr="00CE0298" w:rsidRDefault="00171888" w:rsidP="00862698">
      <w:pPr>
        <w:spacing w:line="480" w:lineRule="auto"/>
        <w:jc w:val="both"/>
        <w:rPr>
          <w:rFonts w:ascii="Book Antiqua" w:hAnsi="Book Antiqua"/>
        </w:rPr>
      </w:pPr>
    </w:p>
    <w:p w14:paraId="75335A75" w14:textId="573A293A" w:rsidR="00942F11" w:rsidRDefault="0074326C" w:rsidP="00862698">
      <w:pPr>
        <w:spacing w:line="480" w:lineRule="auto"/>
        <w:jc w:val="both"/>
        <w:rPr>
          <w:rFonts w:ascii="Book Antiqua" w:hAnsi="Book Antiqua"/>
        </w:rPr>
      </w:pPr>
      <w:r>
        <w:rPr>
          <w:rFonts w:ascii="Book Antiqua" w:hAnsi="Book Antiqua"/>
        </w:rPr>
        <w:t xml:space="preserve">This was followed by a oneway ANOVA analysis to </w:t>
      </w:r>
      <w:r w:rsidR="009608CD">
        <w:rPr>
          <w:rFonts w:ascii="Book Antiqua" w:hAnsi="Book Antiqua"/>
        </w:rPr>
        <w:t>estimate</w:t>
      </w:r>
      <w:r w:rsidR="00AC241B">
        <w:rPr>
          <w:rFonts w:ascii="Book Antiqua" w:hAnsi="Book Antiqua"/>
        </w:rPr>
        <w:t xml:space="preserve"> the difference</w:t>
      </w:r>
      <w:r w:rsidR="009608CD">
        <w:rPr>
          <w:rFonts w:ascii="Book Antiqua" w:hAnsi="Book Antiqua"/>
        </w:rPr>
        <w:t>s</w:t>
      </w:r>
      <w:r w:rsidR="00AC241B">
        <w:rPr>
          <w:rFonts w:ascii="Book Antiqua" w:hAnsi="Book Antiqua"/>
        </w:rPr>
        <w:t xml:space="preserve"> between production and related socio-economic characteristics for each cluster</w:t>
      </w:r>
      <w:r w:rsidR="009608CD">
        <w:rPr>
          <w:rFonts w:ascii="Book Antiqua" w:hAnsi="Book Antiqua"/>
        </w:rPr>
        <w:t>/group</w:t>
      </w:r>
      <w:r w:rsidR="00AC241B">
        <w:rPr>
          <w:rFonts w:ascii="Book Antiqua" w:hAnsi="Book Antiqua"/>
        </w:rPr>
        <w:t>.</w:t>
      </w:r>
    </w:p>
    <w:p w14:paraId="1F72B67D" w14:textId="753EA48D" w:rsidR="002205B4" w:rsidRDefault="00A21E60" w:rsidP="00862698">
      <w:pPr>
        <w:spacing w:line="480" w:lineRule="auto"/>
        <w:jc w:val="both"/>
        <w:rPr>
          <w:rFonts w:ascii="Book Antiqua" w:hAnsi="Book Antiqua"/>
          <w:b/>
          <w:bCs/>
          <w:color w:val="4472C4" w:themeColor="accent1"/>
        </w:rPr>
      </w:pPr>
      <w:r>
        <w:rPr>
          <w:rFonts w:ascii="Book Antiqua" w:hAnsi="Book Antiqua"/>
          <w:b/>
          <w:bCs/>
          <w:color w:val="4472C4" w:themeColor="accent1"/>
        </w:rPr>
        <w:t>Robustness of the results</w:t>
      </w:r>
    </w:p>
    <w:p w14:paraId="2CE35FC9" w14:textId="4DD6BF83" w:rsidR="00601968" w:rsidRPr="00601968" w:rsidRDefault="00A21E60" w:rsidP="00862698">
      <w:pPr>
        <w:spacing w:line="480" w:lineRule="auto"/>
        <w:jc w:val="both"/>
        <w:rPr>
          <w:rFonts w:ascii="Times New Roman" w:hAnsi="Times New Roman" w:cs="Times New Roman"/>
        </w:rPr>
      </w:pPr>
      <w:r w:rsidRPr="00601968">
        <w:rPr>
          <w:rFonts w:ascii="Times New Roman" w:hAnsi="Times New Roman" w:cs="Times New Roman"/>
        </w:rPr>
        <w:t xml:space="preserve">The results of the study is highly robust as various measures of robustness were used. </w:t>
      </w:r>
      <w:r w:rsidR="00601968">
        <w:rPr>
          <w:rFonts w:ascii="Times New Roman" w:hAnsi="Times New Roman" w:cs="Times New Roman"/>
        </w:rPr>
        <w:t xml:space="preserve">First, consultations were held with key experts from WorldFish to identify appropriate variables for effective characterization, which were also confirmed from the literature. </w:t>
      </w:r>
      <w:r w:rsidRPr="00601968">
        <w:rPr>
          <w:rFonts w:ascii="Times New Roman" w:hAnsi="Times New Roman" w:cs="Times New Roman"/>
        </w:rPr>
        <w:t xml:space="preserve">Second, a correlation was </w:t>
      </w:r>
      <w:r w:rsidRPr="00601968">
        <w:rPr>
          <w:rFonts w:ascii="Times New Roman" w:hAnsi="Times New Roman" w:cs="Times New Roman"/>
        </w:rPr>
        <w:lastRenderedPageBreak/>
        <w:t xml:space="preserve">conducted to see the level of relationship between each variable. If two variables were highly correlated one was excluded from the analysis. Third, </w:t>
      </w:r>
      <w:r w:rsidR="003C42B7">
        <w:rPr>
          <w:rFonts w:ascii="Times New Roman" w:hAnsi="Times New Roman" w:cs="Times New Roman"/>
        </w:rPr>
        <w:t>t</w:t>
      </w:r>
      <w:r w:rsidR="00601968" w:rsidRPr="00601968">
        <w:rPr>
          <w:rFonts w:ascii="Times New Roman" w:hAnsi="Times New Roman" w:cs="Times New Roman"/>
        </w:rPr>
        <w:t xml:space="preserve">he Kaiser-Meyer-Olkin indicator </w:t>
      </w:r>
      <w:r w:rsidR="003C42B7">
        <w:rPr>
          <w:rFonts w:ascii="Times New Roman" w:hAnsi="Times New Roman" w:cs="Times New Roman"/>
        </w:rPr>
        <w:t xml:space="preserve">(StataCorp, 2017) </w:t>
      </w:r>
      <w:r w:rsidR="00601968" w:rsidRPr="00601968">
        <w:rPr>
          <w:rFonts w:ascii="Times New Roman" w:hAnsi="Times New Roman" w:cs="Times New Roman"/>
        </w:rPr>
        <w:t>which is a measure of sampling adequacy is 0.7642. KMO measures below 0.5 shows that variables have little in common to warrant a PCA. In this analysis, the KMO shows that the variables selected are appropriate for the analysis. Finally, Calinski/ Harabasz pseudo-F index and Duda and Hart Je(2)/Je(1) index was used to determine the number of clusters adequate enough to classify the dataset (Statacorp, 2017). In this study, four (4) clusters were identified for the Bangladesh aquaculture s</w:t>
      </w:r>
      <w:r w:rsidR="001F2FE2">
        <w:rPr>
          <w:rFonts w:ascii="Times New Roman" w:hAnsi="Times New Roman" w:cs="Times New Roman"/>
        </w:rPr>
        <w:t>ector.</w:t>
      </w:r>
    </w:p>
    <w:p w14:paraId="23C60AF1" w14:textId="77777777" w:rsidR="001F2FE2" w:rsidRDefault="001F2FE2" w:rsidP="00862698">
      <w:pPr>
        <w:spacing w:line="480" w:lineRule="auto"/>
        <w:jc w:val="both"/>
        <w:rPr>
          <w:rFonts w:ascii="Book Antiqua" w:hAnsi="Book Antiqua"/>
          <w:b/>
          <w:bCs/>
          <w:color w:val="4472C4" w:themeColor="accent1"/>
        </w:rPr>
      </w:pPr>
    </w:p>
    <w:p w14:paraId="0C1D4031" w14:textId="36E2543A" w:rsidR="00D94DC8" w:rsidRPr="00A558BE" w:rsidRDefault="00837AB8" w:rsidP="00862698">
      <w:pPr>
        <w:spacing w:line="480" w:lineRule="auto"/>
        <w:jc w:val="both"/>
        <w:rPr>
          <w:rFonts w:ascii="Book Antiqua" w:hAnsi="Book Antiqua"/>
          <w:b/>
          <w:bCs/>
          <w:color w:val="4472C4" w:themeColor="accent1"/>
        </w:rPr>
      </w:pPr>
      <w:r w:rsidRPr="00A558BE">
        <w:rPr>
          <w:rFonts w:ascii="Book Antiqua" w:hAnsi="Book Antiqua"/>
          <w:b/>
          <w:bCs/>
          <w:color w:val="4472C4" w:themeColor="accent1"/>
        </w:rPr>
        <w:t>Results</w:t>
      </w:r>
      <w:r w:rsidR="00A558BE">
        <w:rPr>
          <w:rFonts w:ascii="Book Antiqua" w:hAnsi="Book Antiqua"/>
          <w:b/>
          <w:bCs/>
          <w:color w:val="4472C4" w:themeColor="accent1"/>
        </w:rPr>
        <w:t xml:space="preserve"> of the study</w:t>
      </w:r>
    </w:p>
    <w:p w14:paraId="31AC848A" w14:textId="6B102ACA" w:rsidR="00A6793F" w:rsidRDefault="00A6793F" w:rsidP="00862698">
      <w:pPr>
        <w:spacing w:line="480" w:lineRule="auto"/>
        <w:jc w:val="both"/>
        <w:rPr>
          <w:rFonts w:ascii="Book Antiqua" w:hAnsi="Book Antiqua"/>
        </w:rPr>
      </w:pPr>
      <w:r>
        <w:rPr>
          <w:rFonts w:ascii="Book Antiqua" w:hAnsi="Book Antiqua"/>
        </w:rPr>
        <w:t xml:space="preserve">The hierarchical cluster analysis shows that there are four clusters/groups within Bangladesh’s aquaculture production sector, with different production and socioeconomic characteristics.  </w:t>
      </w:r>
      <w:r w:rsidR="00646A9A">
        <w:rPr>
          <w:rFonts w:ascii="Book Antiqua" w:hAnsi="Book Antiqua"/>
        </w:rPr>
        <w:t>The results of the analysis shows four (4) distinct groups of farmers.</w:t>
      </w:r>
    </w:p>
    <w:tbl>
      <w:tblPr>
        <w:tblStyle w:val="GridTable4-Accent5"/>
        <w:tblW w:w="0" w:type="auto"/>
        <w:tblLook w:val="04A0" w:firstRow="1" w:lastRow="0" w:firstColumn="1" w:lastColumn="0" w:noHBand="0" w:noVBand="1"/>
      </w:tblPr>
      <w:tblGrid>
        <w:gridCol w:w="1961"/>
        <w:gridCol w:w="1495"/>
        <w:gridCol w:w="1662"/>
        <w:gridCol w:w="1855"/>
        <w:gridCol w:w="1855"/>
      </w:tblGrid>
      <w:tr w:rsidR="00492707" w14:paraId="0650CA5C" w14:textId="77777777" w:rsidTr="003B4E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6A8B03F3" w14:textId="6A4BD5CB" w:rsidR="00646A9A" w:rsidRDefault="003B4E43" w:rsidP="003B4E43">
            <w:pPr>
              <w:spacing w:line="360" w:lineRule="auto"/>
              <w:jc w:val="both"/>
              <w:rPr>
                <w:rFonts w:ascii="Book Antiqua" w:hAnsi="Book Antiqua"/>
              </w:rPr>
            </w:pPr>
            <w:r>
              <w:rPr>
                <w:rFonts w:ascii="Book Antiqua" w:hAnsi="Book Antiqua"/>
              </w:rPr>
              <w:t>Characteristics</w:t>
            </w:r>
          </w:p>
        </w:tc>
        <w:tc>
          <w:tcPr>
            <w:tcW w:w="1765" w:type="dxa"/>
          </w:tcPr>
          <w:p w14:paraId="72237EB4" w14:textId="4A81EBB6" w:rsidR="00646A9A" w:rsidRDefault="00646A9A" w:rsidP="003B4E43">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1</w:t>
            </w:r>
          </w:p>
        </w:tc>
        <w:tc>
          <w:tcPr>
            <w:tcW w:w="1766" w:type="dxa"/>
          </w:tcPr>
          <w:p w14:paraId="56C0C224" w14:textId="315AE2A7" w:rsidR="00646A9A" w:rsidRDefault="00646A9A" w:rsidP="003B4E43">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2</w:t>
            </w:r>
          </w:p>
        </w:tc>
        <w:tc>
          <w:tcPr>
            <w:tcW w:w="1766" w:type="dxa"/>
          </w:tcPr>
          <w:p w14:paraId="3BE4B792" w14:textId="629ADB44" w:rsidR="00646A9A" w:rsidRDefault="00646A9A" w:rsidP="003B4E43">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3</w:t>
            </w:r>
          </w:p>
        </w:tc>
        <w:tc>
          <w:tcPr>
            <w:tcW w:w="1766" w:type="dxa"/>
          </w:tcPr>
          <w:p w14:paraId="5063235F" w14:textId="530D0482" w:rsidR="00646A9A" w:rsidRDefault="00646A9A" w:rsidP="003B4E43">
            <w:pPr>
              <w:spacing w:line="360" w:lineRule="auto"/>
              <w:jc w:val="both"/>
              <w:cnfStyle w:val="100000000000" w:firstRow="1"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t>Cluster 4</w:t>
            </w:r>
          </w:p>
        </w:tc>
      </w:tr>
      <w:tr w:rsidR="00492707" w14:paraId="1D142FDC" w14:textId="77777777" w:rsidTr="003B4E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646FCC8A" w14:textId="020C8286" w:rsidR="00646A9A" w:rsidRPr="00492707" w:rsidRDefault="00646A9A" w:rsidP="003B4E43">
            <w:pPr>
              <w:spacing w:line="360" w:lineRule="auto"/>
              <w:jc w:val="both"/>
              <w:rPr>
                <w:rFonts w:ascii="Book Antiqua" w:hAnsi="Book Antiqua"/>
                <w:sz w:val="20"/>
                <w:szCs w:val="20"/>
              </w:rPr>
            </w:pPr>
            <w:r w:rsidRPr="00492707">
              <w:rPr>
                <w:rFonts w:ascii="Book Antiqua" w:hAnsi="Book Antiqua"/>
                <w:sz w:val="20"/>
                <w:szCs w:val="20"/>
              </w:rPr>
              <w:t>Commercialization</w:t>
            </w:r>
          </w:p>
        </w:tc>
        <w:tc>
          <w:tcPr>
            <w:tcW w:w="1765" w:type="dxa"/>
          </w:tcPr>
          <w:p w14:paraId="3006AEEA" w14:textId="0C947CBE" w:rsidR="00646A9A" w:rsidRPr="00492707" w:rsidRDefault="00492707"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 xml:space="preserve">Moderately </w:t>
            </w:r>
            <w:r w:rsidR="00646A9A" w:rsidRPr="00492707">
              <w:rPr>
                <w:rFonts w:ascii="Book Antiqua" w:hAnsi="Book Antiqua"/>
                <w:sz w:val="20"/>
                <w:szCs w:val="20"/>
              </w:rPr>
              <w:t>Commercial</w:t>
            </w:r>
          </w:p>
        </w:tc>
        <w:tc>
          <w:tcPr>
            <w:tcW w:w="1766" w:type="dxa"/>
          </w:tcPr>
          <w:p w14:paraId="0B710640" w14:textId="7CD6D5E2" w:rsidR="00646A9A" w:rsidRPr="00492707" w:rsidRDefault="00646A9A"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Highly commercial</w:t>
            </w:r>
          </w:p>
        </w:tc>
        <w:tc>
          <w:tcPr>
            <w:tcW w:w="1766" w:type="dxa"/>
          </w:tcPr>
          <w:p w14:paraId="0A09846B" w14:textId="71229879" w:rsidR="00646A9A" w:rsidRPr="00492707" w:rsidRDefault="00492707"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Low</w:t>
            </w:r>
            <w:r w:rsidR="00646A9A" w:rsidRPr="00492707">
              <w:rPr>
                <w:rFonts w:ascii="Book Antiqua" w:hAnsi="Book Antiqua"/>
                <w:sz w:val="20"/>
                <w:szCs w:val="20"/>
              </w:rPr>
              <w:t xml:space="preserve"> commercial</w:t>
            </w:r>
            <w:r w:rsidRPr="00492707">
              <w:rPr>
                <w:rFonts w:ascii="Book Antiqua" w:hAnsi="Book Antiqua"/>
                <w:sz w:val="20"/>
                <w:szCs w:val="20"/>
              </w:rPr>
              <w:t>ization</w:t>
            </w:r>
          </w:p>
        </w:tc>
        <w:tc>
          <w:tcPr>
            <w:tcW w:w="1766" w:type="dxa"/>
          </w:tcPr>
          <w:p w14:paraId="0190B7AF" w14:textId="2D549DBE" w:rsidR="00646A9A" w:rsidRPr="00492707" w:rsidRDefault="00475EBD"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Pr>
                <w:rFonts w:ascii="Book Antiqua" w:hAnsi="Book Antiqua"/>
                <w:sz w:val="20"/>
                <w:szCs w:val="20"/>
              </w:rPr>
              <w:t>Very l</w:t>
            </w:r>
            <w:r w:rsidR="00492707" w:rsidRPr="00492707">
              <w:rPr>
                <w:rFonts w:ascii="Book Antiqua" w:hAnsi="Book Antiqua"/>
                <w:sz w:val="20"/>
                <w:szCs w:val="20"/>
              </w:rPr>
              <w:t>ow</w:t>
            </w:r>
          </w:p>
          <w:p w14:paraId="2A29B512" w14:textId="6A63CCFB" w:rsidR="00492707" w:rsidRPr="00492707" w:rsidRDefault="00492707"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commercialization</w:t>
            </w:r>
          </w:p>
        </w:tc>
      </w:tr>
      <w:tr w:rsidR="00492707" w14:paraId="1322A9DD" w14:textId="77777777" w:rsidTr="003B4E43">
        <w:tc>
          <w:tcPr>
            <w:cnfStyle w:val="001000000000" w:firstRow="0" w:lastRow="0" w:firstColumn="1" w:lastColumn="0" w:oddVBand="0" w:evenVBand="0" w:oddHBand="0" w:evenHBand="0" w:firstRowFirstColumn="0" w:firstRowLastColumn="0" w:lastRowFirstColumn="0" w:lastRowLastColumn="0"/>
            <w:tcW w:w="1765" w:type="dxa"/>
          </w:tcPr>
          <w:p w14:paraId="2A7CC6DE" w14:textId="45A1AFE2" w:rsidR="00646A9A" w:rsidRPr="00492707" w:rsidRDefault="003B4E43" w:rsidP="003B4E43">
            <w:pPr>
              <w:spacing w:line="360" w:lineRule="auto"/>
              <w:jc w:val="both"/>
              <w:rPr>
                <w:rFonts w:ascii="Book Antiqua" w:hAnsi="Book Antiqua"/>
                <w:sz w:val="20"/>
                <w:szCs w:val="20"/>
              </w:rPr>
            </w:pPr>
            <w:r w:rsidRPr="00492707">
              <w:rPr>
                <w:rFonts w:ascii="Book Antiqua" w:hAnsi="Book Antiqua"/>
                <w:sz w:val="20"/>
                <w:szCs w:val="20"/>
              </w:rPr>
              <w:t>Dominant l</w:t>
            </w:r>
            <w:r w:rsidR="00646A9A" w:rsidRPr="00492707">
              <w:rPr>
                <w:rFonts w:ascii="Book Antiqua" w:hAnsi="Book Antiqua"/>
                <w:sz w:val="20"/>
                <w:szCs w:val="20"/>
              </w:rPr>
              <w:t>abour</w:t>
            </w:r>
            <w:r w:rsidRPr="00492707">
              <w:rPr>
                <w:rFonts w:ascii="Book Antiqua" w:hAnsi="Book Antiqua"/>
                <w:sz w:val="20"/>
                <w:szCs w:val="20"/>
              </w:rPr>
              <w:t xml:space="preserve"> type used</w:t>
            </w:r>
          </w:p>
        </w:tc>
        <w:tc>
          <w:tcPr>
            <w:tcW w:w="1765" w:type="dxa"/>
          </w:tcPr>
          <w:p w14:paraId="0FE5F21E" w14:textId="5AB24B5C"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Hired labour</w:t>
            </w:r>
          </w:p>
        </w:tc>
        <w:tc>
          <w:tcPr>
            <w:tcW w:w="1766" w:type="dxa"/>
          </w:tcPr>
          <w:p w14:paraId="0386169C" w14:textId="3D4B1602"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Hired labour</w:t>
            </w:r>
          </w:p>
        </w:tc>
        <w:tc>
          <w:tcPr>
            <w:tcW w:w="1766" w:type="dxa"/>
          </w:tcPr>
          <w:p w14:paraId="4A1E0A81" w14:textId="2CA1003D"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Family labour</w:t>
            </w:r>
          </w:p>
        </w:tc>
        <w:tc>
          <w:tcPr>
            <w:tcW w:w="1766" w:type="dxa"/>
          </w:tcPr>
          <w:p w14:paraId="7D85DAAA" w14:textId="1B32EE2D"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Family labour</w:t>
            </w:r>
          </w:p>
        </w:tc>
      </w:tr>
      <w:tr w:rsidR="00492707" w14:paraId="55235BBE" w14:textId="77777777" w:rsidTr="003B4E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33DB51BC" w14:textId="5A38A8EE" w:rsidR="00646A9A" w:rsidRPr="00492707" w:rsidRDefault="00646A9A" w:rsidP="003B4E43">
            <w:pPr>
              <w:spacing w:line="360" w:lineRule="auto"/>
              <w:jc w:val="both"/>
              <w:rPr>
                <w:rFonts w:ascii="Book Antiqua" w:hAnsi="Book Antiqua"/>
                <w:sz w:val="20"/>
                <w:szCs w:val="20"/>
              </w:rPr>
            </w:pPr>
            <w:r w:rsidRPr="00492707">
              <w:rPr>
                <w:rFonts w:ascii="Book Antiqua" w:hAnsi="Book Antiqua"/>
                <w:sz w:val="20"/>
                <w:szCs w:val="20"/>
              </w:rPr>
              <w:t>Dominant species</w:t>
            </w:r>
          </w:p>
        </w:tc>
        <w:tc>
          <w:tcPr>
            <w:tcW w:w="1765" w:type="dxa"/>
          </w:tcPr>
          <w:p w14:paraId="7FDB79F3" w14:textId="025B009C" w:rsidR="00646A9A"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Carp dominated</w:t>
            </w:r>
          </w:p>
        </w:tc>
        <w:tc>
          <w:tcPr>
            <w:tcW w:w="1766" w:type="dxa"/>
          </w:tcPr>
          <w:p w14:paraId="21E26B9F" w14:textId="53A68421" w:rsidR="00646A9A"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Tilapia/Catfish dominated</w:t>
            </w:r>
          </w:p>
        </w:tc>
        <w:tc>
          <w:tcPr>
            <w:tcW w:w="1766" w:type="dxa"/>
          </w:tcPr>
          <w:p w14:paraId="06476E7C" w14:textId="78B284D4" w:rsidR="00646A9A"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Carp dominated</w:t>
            </w:r>
          </w:p>
        </w:tc>
        <w:tc>
          <w:tcPr>
            <w:tcW w:w="1766" w:type="dxa"/>
          </w:tcPr>
          <w:p w14:paraId="7D66359A" w14:textId="739E9F5D" w:rsidR="00646A9A"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Carp dominated</w:t>
            </w:r>
          </w:p>
        </w:tc>
      </w:tr>
      <w:tr w:rsidR="00492707" w14:paraId="3C01F359" w14:textId="77777777" w:rsidTr="003B4E43">
        <w:tc>
          <w:tcPr>
            <w:cnfStyle w:val="001000000000" w:firstRow="0" w:lastRow="0" w:firstColumn="1" w:lastColumn="0" w:oddVBand="0" w:evenVBand="0" w:oddHBand="0" w:evenHBand="0" w:firstRowFirstColumn="0" w:firstRowLastColumn="0" w:lastRowFirstColumn="0" w:lastRowLastColumn="0"/>
            <w:tcW w:w="1765" w:type="dxa"/>
          </w:tcPr>
          <w:p w14:paraId="4883592C" w14:textId="14C2514F" w:rsidR="00646A9A" w:rsidRPr="00492707" w:rsidRDefault="00646A9A" w:rsidP="003B4E43">
            <w:pPr>
              <w:spacing w:line="360" w:lineRule="auto"/>
              <w:jc w:val="both"/>
              <w:rPr>
                <w:rFonts w:ascii="Book Antiqua" w:hAnsi="Book Antiqua"/>
                <w:sz w:val="20"/>
                <w:szCs w:val="20"/>
              </w:rPr>
            </w:pPr>
            <w:r w:rsidRPr="00492707">
              <w:rPr>
                <w:rFonts w:ascii="Book Antiqua" w:hAnsi="Book Antiqua"/>
                <w:sz w:val="20"/>
                <w:szCs w:val="20"/>
              </w:rPr>
              <w:t>Yield intensity</w:t>
            </w:r>
          </w:p>
        </w:tc>
        <w:tc>
          <w:tcPr>
            <w:tcW w:w="1765" w:type="dxa"/>
          </w:tcPr>
          <w:p w14:paraId="7200BBF5" w14:textId="68262AC5"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Intensive</w:t>
            </w:r>
          </w:p>
        </w:tc>
        <w:tc>
          <w:tcPr>
            <w:tcW w:w="1766" w:type="dxa"/>
          </w:tcPr>
          <w:p w14:paraId="21379114" w14:textId="56E9EA2C"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Intensive</w:t>
            </w:r>
          </w:p>
        </w:tc>
        <w:tc>
          <w:tcPr>
            <w:tcW w:w="1766" w:type="dxa"/>
          </w:tcPr>
          <w:p w14:paraId="6BC57578" w14:textId="0D1451B8"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Semi-intensive</w:t>
            </w:r>
          </w:p>
        </w:tc>
        <w:tc>
          <w:tcPr>
            <w:tcW w:w="1766" w:type="dxa"/>
          </w:tcPr>
          <w:p w14:paraId="11386832" w14:textId="066DBD03" w:rsidR="00646A9A" w:rsidRPr="00492707" w:rsidRDefault="003B4E43" w:rsidP="003B4E43">
            <w:pPr>
              <w:spacing w:line="360" w:lineRule="auto"/>
              <w:jc w:val="both"/>
              <w:cnfStyle w:val="000000000000" w:firstRow="0" w:lastRow="0" w:firstColumn="0" w:lastColumn="0" w:oddVBand="0" w:evenVBand="0" w:oddHBand="0" w:evenHBand="0" w:firstRowFirstColumn="0" w:firstRowLastColumn="0" w:lastRowFirstColumn="0" w:lastRowLastColumn="0"/>
              <w:rPr>
                <w:rFonts w:ascii="Book Antiqua" w:hAnsi="Book Antiqua"/>
                <w:sz w:val="20"/>
                <w:szCs w:val="20"/>
              </w:rPr>
            </w:pPr>
            <w:r w:rsidRPr="00492707">
              <w:rPr>
                <w:rFonts w:ascii="Book Antiqua" w:hAnsi="Book Antiqua"/>
                <w:sz w:val="20"/>
                <w:szCs w:val="20"/>
              </w:rPr>
              <w:t>Semi-intensive</w:t>
            </w:r>
          </w:p>
        </w:tc>
      </w:tr>
      <w:tr w:rsidR="00492707" w14:paraId="3F319373" w14:textId="77777777" w:rsidTr="003B4E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367B1CED" w14:textId="77777777" w:rsidR="003B4E43" w:rsidRPr="00492707" w:rsidRDefault="003B4E43" w:rsidP="003B4E43">
            <w:pPr>
              <w:spacing w:line="360" w:lineRule="auto"/>
              <w:jc w:val="both"/>
              <w:rPr>
                <w:rFonts w:ascii="Book Antiqua" w:hAnsi="Book Antiqua"/>
                <w:b w:val="0"/>
                <w:bCs w:val="0"/>
                <w:sz w:val="20"/>
                <w:szCs w:val="20"/>
              </w:rPr>
            </w:pPr>
            <w:r w:rsidRPr="00492707">
              <w:rPr>
                <w:rFonts w:ascii="Book Antiqua" w:hAnsi="Book Antiqua"/>
                <w:sz w:val="20"/>
                <w:szCs w:val="20"/>
              </w:rPr>
              <w:t>Data distribution</w:t>
            </w:r>
          </w:p>
          <w:p w14:paraId="417DAE2C" w14:textId="00A25253" w:rsidR="003B4E43" w:rsidRPr="00492707" w:rsidRDefault="003B4E43" w:rsidP="003B4E43">
            <w:pPr>
              <w:spacing w:line="360" w:lineRule="auto"/>
              <w:jc w:val="both"/>
              <w:rPr>
                <w:rFonts w:ascii="Book Antiqua" w:hAnsi="Book Antiqua"/>
                <w:sz w:val="20"/>
                <w:szCs w:val="20"/>
              </w:rPr>
            </w:pPr>
            <w:r w:rsidRPr="00492707">
              <w:rPr>
                <w:rFonts w:ascii="Book Antiqua" w:hAnsi="Book Antiqua"/>
                <w:sz w:val="20"/>
                <w:szCs w:val="20"/>
              </w:rPr>
              <w:t>(percent)</w:t>
            </w:r>
          </w:p>
        </w:tc>
        <w:tc>
          <w:tcPr>
            <w:tcW w:w="1765" w:type="dxa"/>
          </w:tcPr>
          <w:p w14:paraId="0D8F953F" w14:textId="427DF2F6" w:rsidR="003B4E43"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D81D08">
              <w:rPr>
                <w:rFonts w:ascii="Times New Roman" w:eastAsia="Times New Roman" w:hAnsi="Times New Roman" w:cs="Times New Roman"/>
                <w:sz w:val="20"/>
                <w:szCs w:val="20"/>
              </w:rPr>
              <w:t>3</w:t>
            </w:r>
            <w:r w:rsidR="00A27141">
              <w:rPr>
                <w:rFonts w:ascii="Times New Roman" w:eastAsia="Times New Roman" w:hAnsi="Times New Roman" w:cs="Times New Roman"/>
                <w:sz w:val="20"/>
                <w:szCs w:val="20"/>
              </w:rPr>
              <w:t>1</w:t>
            </w:r>
          </w:p>
        </w:tc>
        <w:tc>
          <w:tcPr>
            <w:tcW w:w="1766" w:type="dxa"/>
          </w:tcPr>
          <w:p w14:paraId="585D3B65" w14:textId="74DE9032" w:rsidR="003B4E43" w:rsidRPr="00492707" w:rsidRDefault="00A27141"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Pr>
                <w:rFonts w:ascii="Times New Roman" w:eastAsia="Times New Roman" w:hAnsi="Times New Roman" w:cs="Times New Roman"/>
                <w:sz w:val="20"/>
                <w:szCs w:val="20"/>
              </w:rPr>
              <w:t>8</w:t>
            </w:r>
          </w:p>
        </w:tc>
        <w:tc>
          <w:tcPr>
            <w:tcW w:w="1766" w:type="dxa"/>
          </w:tcPr>
          <w:p w14:paraId="0BBC83A9" w14:textId="194EBD49" w:rsidR="003B4E43"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D81D08">
              <w:rPr>
                <w:rFonts w:ascii="Times New Roman" w:eastAsia="Times New Roman" w:hAnsi="Times New Roman" w:cs="Times New Roman"/>
                <w:sz w:val="20"/>
                <w:szCs w:val="20"/>
              </w:rPr>
              <w:t>50</w:t>
            </w:r>
          </w:p>
        </w:tc>
        <w:tc>
          <w:tcPr>
            <w:tcW w:w="1766" w:type="dxa"/>
          </w:tcPr>
          <w:p w14:paraId="5A13A86F" w14:textId="7CC05B61" w:rsidR="003B4E43" w:rsidRPr="00492707" w:rsidRDefault="003B4E43" w:rsidP="003B4E43">
            <w:pPr>
              <w:spacing w:line="360" w:lineRule="auto"/>
              <w:jc w:val="both"/>
              <w:cnfStyle w:val="000000100000" w:firstRow="0" w:lastRow="0" w:firstColumn="0" w:lastColumn="0" w:oddVBand="0" w:evenVBand="0" w:oddHBand="1" w:evenHBand="0" w:firstRowFirstColumn="0" w:firstRowLastColumn="0" w:lastRowFirstColumn="0" w:lastRowLastColumn="0"/>
              <w:rPr>
                <w:rFonts w:ascii="Book Antiqua" w:hAnsi="Book Antiqua"/>
                <w:sz w:val="20"/>
                <w:szCs w:val="20"/>
              </w:rPr>
            </w:pPr>
            <w:r w:rsidRPr="00D81D08">
              <w:rPr>
                <w:rFonts w:ascii="Times New Roman" w:eastAsia="Times New Roman" w:hAnsi="Times New Roman" w:cs="Times New Roman"/>
                <w:sz w:val="20"/>
                <w:szCs w:val="20"/>
              </w:rPr>
              <w:t>11</w:t>
            </w:r>
          </w:p>
        </w:tc>
      </w:tr>
    </w:tbl>
    <w:p w14:paraId="664687A8" w14:textId="037C69CD" w:rsidR="00646A9A" w:rsidRDefault="00646A9A" w:rsidP="00862698">
      <w:pPr>
        <w:spacing w:line="480" w:lineRule="auto"/>
        <w:jc w:val="both"/>
        <w:rPr>
          <w:rFonts w:ascii="Book Antiqua" w:hAnsi="Book Antiqua"/>
        </w:rPr>
      </w:pPr>
    </w:p>
    <w:p w14:paraId="56F39F55" w14:textId="194C61AC" w:rsidR="00E90FB0" w:rsidRDefault="00E90FB0" w:rsidP="00862698">
      <w:pPr>
        <w:spacing w:line="480" w:lineRule="auto"/>
        <w:jc w:val="both"/>
        <w:rPr>
          <w:rFonts w:ascii="Book Antiqua" w:hAnsi="Book Antiqua"/>
        </w:rPr>
      </w:pPr>
      <w:r>
        <w:rPr>
          <w:rFonts w:ascii="Book Antiqua" w:hAnsi="Book Antiqua"/>
        </w:rPr>
        <w:lastRenderedPageBreak/>
        <w:t>Tilapia/catfish dominated aquaculture farms make up a minute percentage (7.5 percent) of farmers in Bangladesh. This means that more than 92 percent of Carp farmers concentrate on carp species production, consistent with data from DOF (2018).</w:t>
      </w:r>
    </w:p>
    <w:p w14:paraId="7D9B5A9B" w14:textId="77777777" w:rsidR="001F2FE2" w:rsidRDefault="001F2FE2" w:rsidP="00862698">
      <w:pPr>
        <w:spacing w:line="480" w:lineRule="auto"/>
        <w:jc w:val="both"/>
        <w:rPr>
          <w:rFonts w:ascii="Book Antiqua" w:hAnsi="Book Antiqua"/>
          <w:b/>
          <w:bCs/>
          <w:color w:val="4472C4" w:themeColor="accent1"/>
        </w:rPr>
      </w:pPr>
    </w:p>
    <w:p w14:paraId="69930233" w14:textId="7F9E792B" w:rsidR="00A6793F" w:rsidRPr="00A558BE" w:rsidRDefault="00A6793F" w:rsidP="00862698">
      <w:pPr>
        <w:spacing w:line="480" w:lineRule="auto"/>
        <w:jc w:val="both"/>
        <w:rPr>
          <w:rFonts w:ascii="Book Antiqua" w:hAnsi="Book Antiqua"/>
          <w:b/>
          <w:bCs/>
          <w:color w:val="4472C4" w:themeColor="accent1"/>
        </w:rPr>
      </w:pPr>
      <w:r w:rsidRPr="00A558BE">
        <w:rPr>
          <w:rFonts w:ascii="Book Antiqua" w:hAnsi="Book Antiqua"/>
          <w:b/>
          <w:bCs/>
          <w:color w:val="4472C4" w:themeColor="accent1"/>
        </w:rPr>
        <w:t>Pond operation characteristics</w:t>
      </w:r>
    </w:p>
    <w:p w14:paraId="144CD640" w14:textId="6E6A340D" w:rsidR="00837AB8" w:rsidRDefault="00A6793F" w:rsidP="00862698">
      <w:pPr>
        <w:spacing w:line="480" w:lineRule="auto"/>
        <w:jc w:val="both"/>
        <w:rPr>
          <w:rFonts w:ascii="Book Antiqua" w:hAnsi="Book Antiqua"/>
        </w:rPr>
      </w:pPr>
      <w:r>
        <w:rPr>
          <w:rFonts w:ascii="Book Antiqua" w:hAnsi="Book Antiqua"/>
        </w:rPr>
        <w:t xml:space="preserve">The analysis shows that </w:t>
      </w:r>
      <w:r w:rsidR="00BB2B0D">
        <w:rPr>
          <w:rFonts w:ascii="Book Antiqua" w:hAnsi="Book Antiqua"/>
        </w:rPr>
        <w:t>the highest pond production area is recorded for Cluster 1 (1.16ha), with lowest production area recorded for Cluster 4. In all clusters, farmers operate approximately one pond with the exception of group 2 that record about 2 ponds. Ponds in cluster 2 are the most intensive with yield of 7106kg/ha and the lowest yield recorded for cluster 4. Estimations by the Department of Fisheries Bangladesh shows that ponds in each cluster may either be intensive or semi-intensive, suggesting the intensity of resources used and the priority of aquaculture production</w:t>
      </w:r>
      <w:r w:rsidR="00B40C81">
        <w:rPr>
          <w:rFonts w:ascii="Book Antiqua" w:hAnsi="Book Antiqua"/>
        </w:rPr>
        <w:t xml:space="preserve"> (DoF, 2018)</w:t>
      </w:r>
      <w:r w:rsidR="00BB2B0D">
        <w:rPr>
          <w:rFonts w:ascii="Book Antiqua" w:hAnsi="Book Antiqua"/>
        </w:rPr>
        <w:t>.</w:t>
      </w:r>
      <w:r w:rsidR="00B40C81">
        <w:rPr>
          <w:rFonts w:ascii="Book Antiqua" w:hAnsi="Book Antiqua"/>
        </w:rPr>
        <w:t xml:space="preserve"> </w:t>
      </w:r>
      <w:r w:rsidR="008F6AFC">
        <w:rPr>
          <w:rFonts w:ascii="Book Antiqua" w:hAnsi="Book Antiqua"/>
        </w:rPr>
        <w:t>Consequently, more intensive clusters also record the highest production expenditure per hectare</w:t>
      </w:r>
      <w:r w:rsidR="00220174">
        <w:rPr>
          <w:rFonts w:ascii="Book Antiqua" w:hAnsi="Book Antiqua"/>
        </w:rPr>
        <w:t>.</w:t>
      </w:r>
    </w:p>
    <w:tbl>
      <w:tblPr>
        <w:tblStyle w:val="GridTable4-Accent5"/>
        <w:tblW w:w="9625" w:type="dxa"/>
        <w:tblLayout w:type="fixed"/>
        <w:tblLook w:val="04A0" w:firstRow="1" w:lastRow="0" w:firstColumn="1" w:lastColumn="0" w:noHBand="0" w:noVBand="1"/>
      </w:tblPr>
      <w:tblGrid>
        <w:gridCol w:w="1975"/>
        <w:gridCol w:w="1260"/>
        <w:gridCol w:w="1260"/>
        <w:gridCol w:w="1350"/>
        <w:gridCol w:w="1080"/>
        <w:gridCol w:w="900"/>
        <w:gridCol w:w="900"/>
        <w:gridCol w:w="900"/>
      </w:tblGrid>
      <w:tr w:rsidR="00494575" w:rsidRPr="004831E1" w14:paraId="2DB25B09" w14:textId="77777777" w:rsidTr="00BB2B0D">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hideMark/>
          </w:tcPr>
          <w:p w14:paraId="38F4F0A1" w14:textId="77777777" w:rsidR="00494575" w:rsidRPr="004831E1" w:rsidRDefault="00494575" w:rsidP="002E7300">
            <w:pPr>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Clusters</w:t>
            </w:r>
          </w:p>
        </w:tc>
        <w:tc>
          <w:tcPr>
            <w:tcW w:w="1260" w:type="dxa"/>
            <w:hideMark/>
          </w:tcPr>
          <w:p w14:paraId="27C01E1E" w14:textId="77777777" w:rsidR="00494575" w:rsidRPr="004831E1"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 1</w:t>
            </w:r>
          </w:p>
        </w:tc>
        <w:tc>
          <w:tcPr>
            <w:tcW w:w="1260" w:type="dxa"/>
          </w:tcPr>
          <w:p w14:paraId="10501F45" w14:textId="77777777" w:rsidR="00494575" w:rsidRPr="004831E1"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 2</w:t>
            </w:r>
          </w:p>
        </w:tc>
        <w:tc>
          <w:tcPr>
            <w:tcW w:w="1350" w:type="dxa"/>
            <w:hideMark/>
          </w:tcPr>
          <w:p w14:paraId="6CCC60A5" w14:textId="77777777" w:rsidR="00494575" w:rsidRPr="004831E1"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 3</w:t>
            </w:r>
          </w:p>
        </w:tc>
        <w:tc>
          <w:tcPr>
            <w:tcW w:w="1080" w:type="dxa"/>
          </w:tcPr>
          <w:p w14:paraId="500F99AB" w14:textId="20ED5889" w:rsidR="00494575" w:rsidRPr="00453279"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b w:val="0"/>
                <w:bCs w:val="0"/>
                <w:color w:val="000000"/>
                <w:sz w:val="18"/>
                <w:szCs w:val="18"/>
              </w:rPr>
            </w:pPr>
            <w:r w:rsidRPr="00453279">
              <w:rPr>
                <w:rFonts w:ascii="Book Antiqua" w:eastAsia="Times New Roman" w:hAnsi="Book Antiqua" w:cs="Times New Roman"/>
                <w:b w:val="0"/>
                <w:bCs w:val="0"/>
                <w:color w:val="000000"/>
                <w:sz w:val="18"/>
                <w:szCs w:val="18"/>
              </w:rPr>
              <w:t>Cluster 4</w:t>
            </w:r>
          </w:p>
        </w:tc>
        <w:tc>
          <w:tcPr>
            <w:tcW w:w="900" w:type="dxa"/>
          </w:tcPr>
          <w:p w14:paraId="77A49E30" w14:textId="4A523D89" w:rsidR="00494575" w:rsidRPr="004831E1"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hideMark/>
          </w:tcPr>
          <w:p w14:paraId="01558835" w14:textId="77777777" w:rsidR="00494575" w:rsidRPr="004831E1"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hideMark/>
          </w:tcPr>
          <w:p w14:paraId="49571AF7" w14:textId="77777777" w:rsidR="00494575" w:rsidRPr="004831E1" w:rsidRDefault="00494575" w:rsidP="002E7300">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494575" w:rsidRPr="004831E1" w14:paraId="6F396CAB" w14:textId="77777777" w:rsidTr="00BB2B0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2E5B3D64" w14:textId="20B5D2A9" w:rsidR="00494575" w:rsidRPr="004831E1" w:rsidRDefault="00494575" w:rsidP="002E7300">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Yield (kg/ha)</w:t>
            </w:r>
          </w:p>
        </w:tc>
        <w:tc>
          <w:tcPr>
            <w:tcW w:w="1260" w:type="dxa"/>
          </w:tcPr>
          <w:p w14:paraId="7D4EE5FD" w14:textId="02225FB0" w:rsidR="00494575" w:rsidRPr="004831E1"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F0B7D">
              <w:rPr>
                <w:rFonts w:ascii="Book Antiqua" w:eastAsia="Times New Roman" w:hAnsi="Book Antiqua" w:cs="Times New Roman"/>
                <w:color w:val="000000"/>
                <w:sz w:val="18"/>
                <w:szCs w:val="18"/>
              </w:rPr>
              <w:t>4721.0</w:t>
            </w:r>
            <w:r>
              <w:rPr>
                <w:rFonts w:ascii="Book Antiqua" w:eastAsia="Times New Roman" w:hAnsi="Book Antiqua" w:cs="Times New Roman"/>
                <w:color w:val="000000"/>
                <w:sz w:val="18"/>
                <w:szCs w:val="18"/>
              </w:rPr>
              <w:t>5 a</w:t>
            </w:r>
            <w:r w:rsidR="00B12400">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260" w:type="dxa"/>
          </w:tcPr>
          <w:p w14:paraId="56DA11BF" w14:textId="21821DA3" w:rsidR="00494575" w:rsidRPr="00B12400"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F0B7D">
              <w:rPr>
                <w:rFonts w:ascii="Book Antiqua" w:eastAsia="Times New Roman" w:hAnsi="Book Antiqua" w:cs="Times New Roman"/>
                <w:color w:val="000000"/>
                <w:sz w:val="18"/>
                <w:szCs w:val="18"/>
              </w:rPr>
              <w:t>7106.0</w:t>
            </w:r>
            <w:r>
              <w:rPr>
                <w:rFonts w:ascii="Book Antiqua" w:eastAsia="Times New Roman" w:hAnsi="Book Antiqua" w:cs="Times New Roman"/>
                <w:color w:val="000000"/>
                <w:sz w:val="18"/>
                <w:szCs w:val="18"/>
              </w:rPr>
              <w:t>2a</w:t>
            </w:r>
            <w:r w:rsidR="00B12400">
              <w:rPr>
                <w:rFonts w:ascii="Book Antiqua" w:eastAsia="Times New Roman" w:hAnsi="Book Antiqua" w:cs="Times New Roman"/>
                <w:color w:val="000000"/>
                <w:sz w:val="18"/>
                <w:szCs w:val="18"/>
                <w:vertAlign w:val="superscript"/>
              </w:rPr>
              <w:t>1</w:t>
            </w:r>
            <w:r w:rsidR="00B12400">
              <w:rPr>
                <w:rFonts w:ascii="Book Antiqua" w:eastAsia="Times New Roman" w:hAnsi="Book Antiqua" w:cs="Times New Roman"/>
                <w:color w:val="000000"/>
                <w:sz w:val="18"/>
                <w:szCs w:val="18"/>
              </w:rPr>
              <w:t xml:space="preserve"> d</w:t>
            </w:r>
            <w:r w:rsidR="00B12400">
              <w:rPr>
                <w:rFonts w:ascii="Book Antiqua" w:eastAsia="Times New Roman" w:hAnsi="Book Antiqua" w:cs="Times New Roman"/>
                <w:color w:val="000000"/>
                <w:sz w:val="18"/>
                <w:szCs w:val="18"/>
                <w:vertAlign w:val="superscript"/>
              </w:rPr>
              <w:t>1</w:t>
            </w:r>
            <w:r w:rsidR="00B12400">
              <w:rPr>
                <w:rFonts w:ascii="Book Antiqua" w:eastAsia="Times New Roman" w:hAnsi="Book Antiqua" w:cs="Times New Roman"/>
                <w:color w:val="000000"/>
                <w:sz w:val="18"/>
                <w:szCs w:val="18"/>
              </w:rPr>
              <w:t>e</w:t>
            </w:r>
            <w:r w:rsidR="00B12400">
              <w:rPr>
                <w:rFonts w:ascii="Book Antiqua" w:eastAsia="Times New Roman" w:hAnsi="Book Antiqua" w:cs="Times New Roman"/>
                <w:color w:val="000000"/>
                <w:sz w:val="18"/>
                <w:szCs w:val="18"/>
                <w:vertAlign w:val="superscript"/>
              </w:rPr>
              <w:t>1</w:t>
            </w:r>
          </w:p>
        </w:tc>
        <w:tc>
          <w:tcPr>
            <w:tcW w:w="1350" w:type="dxa"/>
          </w:tcPr>
          <w:p w14:paraId="06E7A987" w14:textId="54DF4FB8" w:rsidR="00494575" w:rsidRPr="00B12400"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F0B7D">
              <w:rPr>
                <w:rFonts w:ascii="Book Antiqua" w:eastAsia="Times New Roman" w:hAnsi="Book Antiqua" w:cs="Times New Roman"/>
                <w:color w:val="000000"/>
                <w:sz w:val="18"/>
                <w:szCs w:val="18"/>
              </w:rPr>
              <w:t>3159.00</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sidR="00B12400">
              <w:rPr>
                <w:rFonts w:ascii="Book Antiqua" w:eastAsia="Times New Roman" w:hAnsi="Book Antiqua" w:cs="Times New Roman"/>
                <w:color w:val="000000"/>
                <w:sz w:val="18"/>
                <w:szCs w:val="18"/>
              </w:rPr>
              <w:t>d</w:t>
            </w:r>
            <w:r w:rsidR="00B12400">
              <w:rPr>
                <w:rFonts w:ascii="Book Antiqua" w:eastAsia="Times New Roman" w:hAnsi="Book Antiqua" w:cs="Times New Roman"/>
                <w:color w:val="000000"/>
                <w:sz w:val="18"/>
                <w:szCs w:val="18"/>
                <w:vertAlign w:val="superscript"/>
              </w:rPr>
              <w:t>1</w:t>
            </w:r>
            <w:r w:rsidR="00B12400">
              <w:rPr>
                <w:rFonts w:ascii="Book Antiqua" w:eastAsia="Times New Roman" w:hAnsi="Book Antiqua" w:cs="Times New Roman"/>
                <w:color w:val="000000"/>
                <w:sz w:val="18"/>
                <w:szCs w:val="18"/>
              </w:rPr>
              <w:t>f</w:t>
            </w:r>
            <w:r w:rsidR="00B12400">
              <w:rPr>
                <w:rFonts w:ascii="Book Antiqua" w:eastAsia="Times New Roman" w:hAnsi="Book Antiqua" w:cs="Times New Roman"/>
                <w:color w:val="000000"/>
                <w:sz w:val="18"/>
                <w:szCs w:val="18"/>
                <w:vertAlign w:val="superscript"/>
              </w:rPr>
              <w:t>1</w:t>
            </w:r>
          </w:p>
        </w:tc>
        <w:tc>
          <w:tcPr>
            <w:tcW w:w="1080" w:type="dxa"/>
          </w:tcPr>
          <w:p w14:paraId="370AB162" w14:textId="5DA9FBCB" w:rsidR="00494575" w:rsidRPr="00B12400"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F0B7D">
              <w:rPr>
                <w:rFonts w:ascii="Book Antiqua" w:eastAsia="Times New Roman" w:hAnsi="Book Antiqua" w:cs="Times New Roman"/>
                <w:color w:val="000000"/>
                <w:sz w:val="18"/>
                <w:szCs w:val="18"/>
              </w:rPr>
              <w:t>2744.83</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sidR="00B12400">
              <w:rPr>
                <w:rFonts w:ascii="Book Antiqua" w:eastAsia="Times New Roman" w:hAnsi="Book Antiqua" w:cs="Times New Roman"/>
                <w:color w:val="000000"/>
                <w:sz w:val="18"/>
                <w:szCs w:val="18"/>
              </w:rPr>
              <w:t xml:space="preserve"> e</w:t>
            </w:r>
            <w:r w:rsidR="00B12400">
              <w:rPr>
                <w:rFonts w:ascii="Book Antiqua" w:eastAsia="Times New Roman" w:hAnsi="Book Antiqua" w:cs="Times New Roman"/>
                <w:color w:val="000000"/>
                <w:sz w:val="18"/>
                <w:szCs w:val="18"/>
                <w:vertAlign w:val="superscript"/>
              </w:rPr>
              <w:t>1</w:t>
            </w:r>
            <w:r w:rsidR="00B12400">
              <w:rPr>
                <w:rFonts w:ascii="Book Antiqua" w:eastAsia="Times New Roman" w:hAnsi="Book Antiqua" w:cs="Times New Roman"/>
                <w:color w:val="000000"/>
                <w:sz w:val="18"/>
                <w:szCs w:val="18"/>
              </w:rPr>
              <w:t>f</w:t>
            </w:r>
            <w:r w:rsidR="00B12400">
              <w:rPr>
                <w:rFonts w:ascii="Book Antiqua" w:eastAsia="Times New Roman" w:hAnsi="Book Antiqua" w:cs="Times New Roman"/>
                <w:color w:val="000000"/>
                <w:sz w:val="18"/>
                <w:szCs w:val="18"/>
                <w:vertAlign w:val="superscript"/>
              </w:rPr>
              <w:t>1</w:t>
            </w:r>
          </w:p>
        </w:tc>
        <w:tc>
          <w:tcPr>
            <w:tcW w:w="900" w:type="dxa"/>
          </w:tcPr>
          <w:p w14:paraId="005F4B0E" w14:textId="400E41A3" w:rsidR="00494575" w:rsidRPr="004831E1"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F0B7D">
              <w:rPr>
                <w:rFonts w:ascii="Book Antiqua" w:eastAsia="Times New Roman" w:hAnsi="Book Antiqua" w:cs="Times New Roman"/>
                <w:color w:val="000000"/>
                <w:sz w:val="18"/>
                <w:szCs w:val="18"/>
              </w:rPr>
              <w:t>3892.06</w:t>
            </w:r>
          </w:p>
        </w:tc>
        <w:tc>
          <w:tcPr>
            <w:tcW w:w="900" w:type="dxa"/>
          </w:tcPr>
          <w:p w14:paraId="62CF159A" w14:textId="578E94F3" w:rsidR="00494575" w:rsidRPr="004831E1"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F0B7D">
              <w:rPr>
                <w:rFonts w:ascii="Book Antiqua" w:eastAsia="Times New Roman" w:hAnsi="Book Antiqua" w:cs="Times New Roman"/>
                <w:color w:val="000000"/>
                <w:sz w:val="18"/>
                <w:szCs w:val="18"/>
              </w:rPr>
              <w:t>327.73</w:t>
            </w:r>
          </w:p>
        </w:tc>
        <w:tc>
          <w:tcPr>
            <w:tcW w:w="900" w:type="dxa"/>
          </w:tcPr>
          <w:p w14:paraId="3D7C93A8" w14:textId="126BDBBB" w:rsidR="00494575" w:rsidRPr="004831E1" w:rsidRDefault="001F0B7D"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494575" w:rsidRPr="004831E1" w14:paraId="1A3D86B1" w14:textId="77777777" w:rsidTr="00BB2B0D">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090AD7C2" w14:textId="21ACCCCA" w:rsidR="00494575" w:rsidRPr="004831E1" w:rsidRDefault="00494575" w:rsidP="002E7300">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Cost of aquaculture</w:t>
            </w:r>
            <w:r w:rsidR="004831E1" w:rsidRPr="004831E1">
              <w:rPr>
                <w:rFonts w:ascii="Book Antiqua" w:eastAsia="Times New Roman" w:hAnsi="Book Antiqua" w:cs="Times New Roman"/>
                <w:color w:val="000000"/>
                <w:sz w:val="18"/>
                <w:szCs w:val="18"/>
              </w:rPr>
              <w:t xml:space="preserve"> (USD/pond)</w:t>
            </w:r>
          </w:p>
        </w:tc>
        <w:tc>
          <w:tcPr>
            <w:tcW w:w="1260" w:type="dxa"/>
            <w:noWrap/>
          </w:tcPr>
          <w:p w14:paraId="0003D5DE" w14:textId="50EDE96B" w:rsidR="00494575" w:rsidRPr="004831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1202B">
              <w:rPr>
                <w:rFonts w:ascii="Book Antiqua" w:eastAsia="Times New Roman" w:hAnsi="Book Antiqua" w:cs="Times New Roman"/>
                <w:color w:val="000000"/>
                <w:sz w:val="18"/>
                <w:szCs w:val="18"/>
              </w:rPr>
              <w:t>2002.7</w:t>
            </w:r>
            <w:r>
              <w:rPr>
                <w:rFonts w:ascii="Book Antiqua" w:eastAsia="Times New Roman" w:hAnsi="Book Antiqua" w:cs="Times New Roman"/>
                <w:color w:val="000000"/>
                <w:sz w:val="18"/>
                <w:szCs w:val="18"/>
              </w:rPr>
              <w:t>1</w:t>
            </w:r>
            <w:r w:rsidR="00792E91">
              <w:rPr>
                <w:rFonts w:ascii="Book Antiqua" w:eastAsia="Times New Roman" w:hAnsi="Book Antiqua" w:cs="Times New Roman"/>
                <w:color w:val="000000"/>
                <w:sz w:val="18"/>
                <w:szCs w:val="18"/>
              </w:rPr>
              <w:t>a</w:t>
            </w:r>
            <w:r w:rsidR="00792E91">
              <w:rPr>
                <w:rFonts w:ascii="Book Antiqua" w:eastAsia="Times New Roman" w:hAnsi="Book Antiqua" w:cs="Times New Roman"/>
                <w:color w:val="000000"/>
                <w:sz w:val="18"/>
                <w:szCs w:val="18"/>
                <w:vertAlign w:val="superscript"/>
              </w:rPr>
              <w:t>1</w:t>
            </w:r>
            <w:r w:rsidR="00792E91">
              <w:rPr>
                <w:rFonts w:ascii="Book Antiqua" w:eastAsia="Times New Roman" w:hAnsi="Book Antiqua" w:cs="Times New Roman"/>
                <w:color w:val="000000"/>
                <w:sz w:val="18"/>
                <w:szCs w:val="18"/>
              </w:rPr>
              <w:t>b</w:t>
            </w:r>
            <w:r w:rsidR="00792E91">
              <w:rPr>
                <w:rFonts w:ascii="Book Antiqua" w:eastAsia="Times New Roman" w:hAnsi="Book Antiqua" w:cs="Times New Roman"/>
                <w:color w:val="000000"/>
                <w:sz w:val="18"/>
                <w:szCs w:val="18"/>
                <w:vertAlign w:val="superscript"/>
              </w:rPr>
              <w:t>1</w:t>
            </w:r>
            <w:r w:rsidR="00792E91">
              <w:rPr>
                <w:rFonts w:ascii="Book Antiqua" w:eastAsia="Times New Roman" w:hAnsi="Book Antiqua" w:cs="Times New Roman"/>
                <w:color w:val="000000"/>
                <w:sz w:val="18"/>
                <w:szCs w:val="18"/>
              </w:rPr>
              <w:t>c</w:t>
            </w:r>
            <w:r w:rsidR="00792E91">
              <w:rPr>
                <w:rFonts w:ascii="Book Antiqua" w:eastAsia="Times New Roman" w:hAnsi="Book Antiqua" w:cs="Times New Roman"/>
                <w:color w:val="000000"/>
                <w:sz w:val="18"/>
                <w:szCs w:val="18"/>
                <w:vertAlign w:val="superscript"/>
              </w:rPr>
              <w:t>1</w:t>
            </w:r>
          </w:p>
        </w:tc>
        <w:tc>
          <w:tcPr>
            <w:tcW w:w="1260" w:type="dxa"/>
          </w:tcPr>
          <w:p w14:paraId="2E305574" w14:textId="280BB4F8" w:rsidR="00494575" w:rsidRPr="00DC66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1202B">
              <w:rPr>
                <w:rFonts w:ascii="Book Antiqua" w:eastAsia="Times New Roman" w:hAnsi="Book Antiqua" w:cs="Times New Roman"/>
                <w:color w:val="000000"/>
                <w:sz w:val="18"/>
                <w:szCs w:val="18"/>
              </w:rPr>
              <w:t>3051.02</w:t>
            </w:r>
            <w:r w:rsidR="00792E91">
              <w:rPr>
                <w:rFonts w:ascii="Book Antiqua" w:eastAsia="Times New Roman" w:hAnsi="Book Antiqua" w:cs="Times New Roman"/>
                <w:color w:val="000000"/>
                <w:sz w:val="18"/>
                <w:szCs w:val="18"/>
              </w:rPr>
              <w:t>a</w:t>
            </w:r>
            <w:r w:rsidR="00792E91">
              <w:rPr>
                <w:rFonts w:ascii="Book Antiqua" w:eastAsia="Times New Roman" w:hAnsi="Book Antiqua" w:cs="Times New Roman"/>
                <w:color w:val="000000"/>
                <w:sz w:val="18"/>
                <w:szCs w:val="18"/>
                <w:vertAlign w:val="superscript"/>
              </w:rPr>
              <w:t>1</w:t>
            </w:r>
            <w:r w:rsidR="00DC66E1">
              <w:rPr>
                <w:rFonts w:ascii="Book Antiqua" w:eastAsia="Times New Roman" w:hAnsi="Book Antiqua" w:cs="Times New Roman"/>
                <w:color w:val="000000"/>
                <w:sz w:val="18"/>
                <w:szCs w:val="18"/>
              </w:rPr>
              <w:t xml:space="preserve"> d</w:t>
            </w:r>
            <w:r w:rsidR="00DC66E1">
              <w:rPr>
                <w:rFonts w:ascii="Book Antiqua" w:eastAsia="Times New Roman" w:hAnsi="Book Antiqua" w:cs="Times New Roman"/>
                <w:color w:val="000000"/>
                <w:sz w:val="18"/>
                <w:szCs w:val="18"/>
                <w:vertAlign w:val="superscript"/>
              </w:rPr>
              <w:t>1</w:t>
            </w:r>
            <w:r w:rsidR="00DC66E1">
              <w:rPr>
                <w:rFonts w:ascii="Book Antiqua" w:eastAsia="Times New Roman" w:hAnsi="Book Antiqua" w:cs="Times New Roman"/>
                <w:color w:val="000000"/>
                <w:sz w:val="18"/>
                <w:szCs w:val="18"/>
              </w:rPr>
              <w:t>e</w:t>
            </w:r>
            <w:r w:rsidR="00DC66E1">
              <w:rPr>
                <w:rFonts w:ascii="Book Antiqua" w:eastAsia="Times New Roman" w:hAnsi="Book Antiqua" w:cs="Times New Roman"/>
                <w:color w:val="000000"/>
                <w:sz w:val="18"/>
                <w:szCs w:val="18"/>
                <w:vertAlign w:val="superscript"/>
              </w:rPr>
              <w:t>1</w:t>
            </w:r>
          </w:p>
        </w:tc>
        <w:tc>
          <w:tcPr>
            <w:tcW w:w="1350" w:type="dxa"/>
            <w:noWrap/>
          </w:tcPr>
          <w:p w14:paraId="0F4B18A3" w14:textId="76C3CA3B" w:rsidR="00494575" w:rsidRPr="00DC66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1202B">
              <w:rPr>
                <w:rFonts w:ascii="Book Antiqua" w:eastAsia="Times New Roman" w:hAnsi="Book Antiqua" w:cs="Times New Roman"/>
                <w:color w:val="000000"/>
                <w:sz w:val="18"/>
                <w:szCs w:val="18"/>
              </w:rPr>
              <w:t>467.1</w:t>
            </w:r>
            <w:r>
              <w:rPr>
                <w:rFonts w:ascii="Book Antiqua" w:eastAsia="Times New Roman" w:hAnsi="Book Antiqua" w:cs="Times New Roman"/>
                <w:color w:val="000000"/>
                <w:sz w:val="18"/>
                <w:szCs w:val="18"/>
              </w:rPr>
              <w:t>5</w:t>
            </w:r>
            <w:r w:rsidR="00792E91">
              <w:rPr>
                <w:rFonts w:ascii="Book Antiqua" w:eastAsia="Times New Roman" w:hAnsi="Book Antiqua" w:cs="Times New Roman"/>
                <w:color w:val="000000"/>
                <w:sz w:val="18"/>
                <w:szCs w:val="18"/>
              </w:rPr>
              <w:t>b</w:t>
            </w:r>
            <w:r w:rsidR="00792E91">
              <w:rPr>
                <w:rFonts w:ascii="Book Antiqua" w:eastAsia="Times New Roman" w:hAnsi="Book Antiqua" w:cs="Times New Roman"/>
                <w:color w:val="000000"/>
                <w:sz w:val="18"/>
                <w:szCs w:val="18"/>
                <w:vertAlign w:val="superscript"/>
              </w:rPr>
              <w:t>1</w:t>
            </w:r>
            <w:r w:rsidR="00DC66E1">
              <w:rPr>
                <w:rFonts w:ascii="Book Antiqua" w:eastAsia="Times New Roman" w:hAnsi="Book Antiqua" w:cs="Times New Roman"/>
                <w:color w:val="000000"/>
                <w:sz w:val="18"/>
                <w:szCs w:val="18"/>
              </w:rPr>
              <w:t>d</w:t>
            </w:r>
            <w:r w:rsidR="00DC66E1">
              <w:rPr>
                <w:rFonts w:ascii="Book Antiqua" w:eastAsia="Times New Roman" w:hAnsi="Book Antiqua" w:cs="Times New Roman"/>
                <w:color w:val="000000"/>
                <w:sz w:val="18"/>
                <w:szCs w:val="18"/>
                <w:vertAlign w:val="superscript"/>
              </w:rPr>
              <w:t>1</w:t>
            </w:r>
          </w:p>
        </w:tc>
        <w:tc>
          <w:tcPr>
            <w:tcW w:w="1080" w:type="dxa"/>
          </w:tcPr>
          <w:p w14:paraId="339260B1" w14:textId="0B3AFB73" w:rsidR="00494575" w:rsidRPr="00DC66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1202B">
              <w:rPr>
                <w:rFonts w:ascii="Book Antiqua" w:eastAsia="Times New Roman" w:hAnsi="Book Antiqua" w:cs="Times New Roman"/>
                <w:color w:val="000000"/>
                <w:sz w:val="18"/>
                <w:szCs w:val="18"/>
              </w:rPr>
              <w:t>117.9</w:t>
            </w:r>
            <w:r>
              <w:rPr>
                <w:rFonts w:ascii="Book Antiqua" w:eastAsia="Times New Roman" w:hAnsi="Book Antiqua" w:cs="Times New Roman"/>
                <w:color w:val="000000"/>
                <w:sz w:val="18"/>
                <w:szCs w:val="18"/>
              </w:rPr>
              <w:t>2</w:t>
            </w:r>
            <w:r w:rsidR="00792E91">
              <w:rPr>
                <w:rFonts w:ascii="Book Antiqua" w:eastAsia="Times New Roman" w:hAnsi="Book Antiqua" w:cs="Times New Roman"/>
                <w:color w:val="000000"/>
                <w:sz w:val="18"/>
                <w:szCs w:val="18"/>
              </w:rPr>
              <w:t>c</w:t>
            </w:r>
            <w:r w:rsidR="00792E91">
              <w:rPr>
                <w:rFonts w:ascii="Book Antiqua" w:eastAsia="Times New Roman" w:hAnsi="Book Antiqua" w:cs="Times New Roman"/>
                <w:color w:val="000000"/>
                <w:sz w:val="18"/>
                <w:szCs w:val="18"/>
                <w:vertAlign w:val="superscript"/>
              </w:rPr>
              <w:t>1</w:t>
            </w:r>
            <w:r w:rsidR="00DC66E1">
              <w:rPr>
                <w:rFonts w:ascii="Book Antiqua" w:eastAsia="Times New Roman" w:hAnsi="Book Antiqua" w:cs="Times New Roman"/>
                <w:color w:val="000000"/>
                <w:sz w:val="18"/>
                <w:szCs w:val="18"/>
              </w:rPr>
              <w:t>e</w:t>
            </w:r>
            <w:r w:rsidR="00DC66E1">
              <w:rPr>
                <w:rFonts w:ascii="Book Antiqua" w:eastAsia="Times New Roman" w:hAnsi="Book Antiqua" w:cs="Times New Roman"/>
                <w:color w:val="000000"/>
                <w:sz w:val="18"/>
                <w:szCs w:val="18"/>
                <w:vertAlign w:val="superscript"/>
              </w:rPr>
              <w:t>1</w:t>
            </w:r>
          </w:p>
        </w:tc>
        <w:tc>
          <w:tcPr>
            <w:tcW w:w="900" w:type="dxa"/>
          </w:tcPr>
          <w:p w14:paraId="4EFCF02E" w14:textId="33058FE6" w:rsidR="00494575" w:rsidRPr="004831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1202B">
              <w:rPr>
                <w:rFonts w:ascii="Book Antiqua" w:eastAsia="Times New Roman" w:hAnsi="Book Antiqua" w:cs="Times New Roman"/>
                <w:color w:val="000000"/>
                <w:sz w:val="18"/>
                <w:szCs w:val="18"/>
              </w:rPr>
              <w:t>1097.11</w:t>
            </w:r>
          </w:p>
        </w:tc>
        <w:tc>
          <w:tcPr>
            <w:tcW w:w="900" w:type="dxa"/>
            <w:noWrap/>
          </w:tcPr>
          <w:p w14:paraId="5896F76E" w14:textId="06099836" w:rsidR="00494575" w:rsidRPr="004831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1202B">
              <w:rPr>
                <w:rFonts w:ascii="Book Antiqua" w:eastAsia="Times New Roman" w:hAnsi="Book Antiqua" w:cs="Times New Roman"/>
                <w:color w:val="000000"/>
                <w:sz w:val="18"/>
                <w:szCs w:val="18"/>
              </w:rPr>
              <w:t>122.09</w:t>
            </w:r>
          </w:p>
        </w:tc>
        <w:tc>
          <w:tcPr>
            <w:tcW w:w="900" w:type="dxa"/>
            <w:noWrap/>
          </w:tcPr>
          <w:p w14:paraId="329F0988" w14:textId="1DF62844" w:rsidR="00494575" w:rsidRPr="004831E1" w:rsidRDefault="0041202B"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AC5153" w:rsidRPr="004831E1" w14:paraId="3E18AC18" w14:textId="77777777" w:rsidTr="00BB2B0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097A9BFF" w14:textId="01615C0C" w:rsidR="00AC5153" w:rsidRPr="004831E1" w:rsidRDefault="00AC5153" w:rsidP="002E7300">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Cost of aquaculture (USD/</w:t>
            </w:r>
            <w:r>
              <w:rPr>
                <w:rFonts w:ascii="Book Antiqua" w:eastAsia="Times New Roman" w:hAnsi="Book Antiqua" w:cs="Times New Roman"/>
                <w:color w:val="000000"/>
                <w:sz w:val="18"/>
                <w:szCs w:val="18"/>
              </w:rPr>
              <w:t>ha</w:t>
            </w:r>
            <w:r w:rsidRPr="004831E1">
              <w:rPr>
                <w:rFonts w:ascii="Book Antiqua" w:eastAsia="Times New Roman" w:hAnsi="Book Antiqua" w:cs="Times New Roman"/>
                <w:color w:val="000000"/>
                <w:sz w:val="18"/>
                <w:szCs w:val="18"/>
              </w:rPr>
              <w:t>)</w:t>
            </w:r>
          </w:p>
        </w:tc>
        <w:tc>
          <w:tcPr>
            <w:tcW w:w="1260" w:type="dxa"/>
            <w:noWrap/>
          </w:tcPr>
          <w:p w14:paraId="3FBF3AC3" w14:textId="4FB10899" w:rsidR="00AC5153" w:rsidRPr="0041202B"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723E1">
              <w:rPr>
                <w:rFonts w:ascii="Book Antiqua" w:eastAsia="Times New Roman" w:hAnsi="Book Antiqua" w:cs="Times New Roman"/>
                <w:color w:val="000000"/>
                <w:sz w:val="18"/>
                <w:szCs w:val="18"/>
              </w:rPr>
              <w:t>4300.3</w:t>
            </w:r>
            <w:r w:rsidR="00157E75">
              <w:rPr>
                <w:rFonts w:ascii="Book Antiqua" w:eastAsia="Times New Roman" w:hAnsi="Book Antiqua" w:cs="Times New Roman"/>
                <w:color w:val="000000"/>
                <w:sz w:val="18"/>
                <w:szCs w:val="18"/>
              </w:rPr>
              <w:t>9 a</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b</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c</w:t>
            </w:r>
            <w:r w:rsidR="00157E75">
              <w:rPr>
                <w:rFonts w:ascii="Book Antiqua" w:eastAsia="Times New Roman" w:hAnsi="Book Antiqua" w:cs="Times New Roman"/>
                <w:color w:val="000000"/>
                <w:sz w:val="18"/>
                <w:szCs w:val="18"/>
                <w:vertAlign w:val="superscript"/>
              </w:rPr>
              <w:t>1</w:t>
            </w:r>
          </w:p>
        </w:tc>
        <w:tc>
          <w:tcPr>
            <w:tcW w:w="1260" w:type="dxa"/>
          </w:tcPr>
          <w:p w14:paraId="263E1C5D" w14:textId="6914F262" w:rsidR="00AC5153" w:rsidRPr="0041202B"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723E1">
              <w:rPr>
                <w:rFonts w:ascii="Book Antiqua" w:eastAsia="Times New Roman" w:hAnsi="Book Antiqua" w:cs="Times New Roman"/>
                <w:color w:val="000000"/>
                <w:sz w:val="18"/>
                <w:szCs w:val="18"/>
              </w:rPr>
              <w:t>8257.0</w:t>
            </w:r>
            <w:r w:rsidR="00157E75">
              <w:rPr>
                <w:rFonts w:ascii="Book Antiqua" w:eastAsia="Times New Roman" w:hAnsi="Book Antiqua" w:cs="Times New Roman"/>
                <w:color w:val="000000"/>
                <w:sz w:val="18"/>
                <w:szCs w:val="18"/>
              </w:rPr>
              <w:t>3a</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 xml:space="preserve"> d</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e</w:t>
            </w:r>
            <w:r w:rsidR="00157E75">
              <w:rPr>
                <w:rFonts w:ascii="Book Antiqua" w:eastAsia="Times New Roman" w:hAnsi="Book Antiqua" w:cs="Times New Roman"/>
                <w:color w:val="000000"/>
                <w:sz w:val="18"/>
                <w:szCs w:val="18"/>
                <w:vertAlign w:val="superscript"/>
              </w:rPr>
              <w:t>1</w:t>
            </w:r>
          </w:p>
        </w:tc>
        <w:tc>
          <w:tcPr>
            <w:tcW w:w="1350" w:type="dxa"/>
            <w:noWrap/>
          </w:tcPr>
          <w:p w14:paraId="37D2E73D" w14:textId="0A718A3F" w:rsidR="00AC5153" w:rsidRPr="00157E75"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723E1">
              <w:rPr>
                <w:rFonts w:ascii="Book Antiqua" w:eastAsia="Times New Roman" w:hAnsi="Book Antiqua" w:cs="Times New Roman"/>
                <w:color w:val="000000"/>
                <w:sz w:val="18"/>
                <w:szCs w:val="18"/>
              </w:rPr>
              <w:t>2083.48</w:t>
            </w:r>
            <w:r w:rsidR="00157E75">
              <w:rPr>
                <w:rFonts w:ascii="Book Antiqua" w:eastAsia="Times New Roman" w:hAnsi="Book Antiqua" w:cs="Times New Roman"/>
                <w:color w:val="000000"/>
                <w:sz w:val="18"/>
                <w:szCs w:val="18"/>
              </w:rPr>
              <w:t>b</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d</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f</w:t>
            </w:r>
            <w:r w:rsidR="00157E75">
              <w:rPr>
                <w:rFonts w:ascii="Book Antiqua" w:eastAsia="Times New Roman" w:hAnsi="Book Antiqua" w:cs="Times New Roman"/>
                <w:color w:val="000000"/>
                <w:sz w:val="18"/>
                <w:szCs w:val="18"/>
                <w:vertAlign w:val="superscript"/>
              </w:rPr>
              <w:t>1</w:t>
            </w:r>
          </w:p>
        </w:tc>
        <w:tc>
          <w:tcPr>
            <w:tcW w:w="1080" w:type="dxa"/>
          </w:tcPr>
          <w:p w14:paraId="30FDE5A1" w14:textId="426EFE2E" w:rsidR="00AC5153" w:rsidRPr="00157E75"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723E1">
              <w:rPr>
                <w:rFonts w:ascii="Book Antiqua" w:eastAsia="Times New Roman" w:hAnsi="Book Antiqua" w:cs="Times New Roman"/>
                <w:color w:val="000000"/>
                <w:sz w:val="18"/>
                <w:szCs w:val="18"/>
              </w:rPr>
              <w:t>1224.28</w:t>
            </w:r>
            <w:r w:rsidR="00157E75">
              <w:rPr>
                <w:rFonts w:ascii="Book Antiqua" w:eastAsia="Times New Roman" w:hAnsi="Book Antiqua" w:cs="Times New Roman"/>
                <w:color w:val="000000"/>
                <w:sz w:val="18"/>
                <w:szCs w:val="18"/>
              </w:rPr>
              <w:t xml:space="preserve"> c</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e</w:t>
            </w:r>
            <w:r w:rsidR="00157E75">
              <w:rPr>
                <w:rFonts w:ascii="Book Antiqua" w:eastAsia="Times New Roman" w:hAnsi="Book Antiqua" w:cs="Times New Roman"/>
                <w:color w:val="000000"/>
                <w:sz w:val="18"/>
                <w:szCs w:val="18"/>
                <w:vertAlign w:val="superscript"/>
              </w:rPr>
              <w:t>1</w:t>
            </w:r>
            <w:r w:rsidR="00157E75">
              <w:rPr>
                <w:rFonts w:ascii="Book Antiqua" w:eastAsia="Times New Roman" w:hAnsi="Book Antiqua" w:cs="Times New Roman"/>
                <w:color w:val="000000"/>
                <w:sz w:val="18"/>
                <w:szCs w:val="18"/>
              </w:rPr>
              <w:t>f</w:t>
            </w:r>
            <w:r w:rsidR="00157E75">
              <w:rPr>
                <w:rFonts w:ascii="Book Antiqua" w:eastAsia="Times New Roman" w:hAnsi="Book Antiqua" w:cs="Times New Roman"/>
                <w:color w:val="000000"/>
                <w:sz w:val="18"/>
                <w:szCs w:val="18"/>
                <w:vertAlign w:val="superscript"/>
              </w:rPr>
              <w:t>1</w:t>
            </w:r>
          </w:p>
        </w:tc>
        <w:tc>
          <w:tcPr>
            <w:tcW w:w="900" w:type="dxa"/>
          </w:tcPr>
          <w:p w14:paraId="175F1C7F" w14:textId="1D4989AF" w:rsidR="00AC5153" w:rsidRPr="0041202B"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723E1">
              <w:rPr>
                <w:rFonts w:ascii="Book Antiqua" w:eastAsia="Times New Roman" w:hAnsi="Book Antiqua" w:cs="Times New Roman"/>
                <w:color w:val="000000"/>
                <w:sz w:val="18"/>
                <w:szCs w:val="18"/>
              </w:rPr>
              <w:t>3135.84</w:t>
            </w:r>
          </w:p>
        </w:tc>
        <w:tc>
          <w:tcPr>
            <w:tcW w:w="900" w:type="dxa"/>
            <w:noWrap/>
          </w:tcPr>
          <w:p w14:paraId="36D4E0CB" w14:textId="7865BB60" w:rsidR="00AC5153" w:rsidRPr="0041202B"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723E1">
              <w:rPr>
                <w:rFonts w:ascii="Book Antiqua" w:eastAsia="Times New Roman" w:hAnsi="Book Antiqua" w:cs="Times New Roman"/>
                <w:color w:val="000000"/>
                <w:sz w:val="18"/>
                <w:szCs w:val="18"/>
              </w:rPr>
              <w:t>248.97</w:t>
            </w:r>
          </w:p>
        </w:tc>
        <w:tc>
          <w:tcPr>
            <w:tcW w:w="900" w:type="dxa"/>
            <w:noWrap/>
          </w:tcPr>
          <w:p w14:paraId="1FC0AF7A" w14:textId="73FF73F6" w:rsidR="00AC5153" w:rsidRDefault="008723E1"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494575" w:rsidRPr="004831E1" w14:paraId="0F573ACB" w14:textId="77777777" w:rsidTr="00BB2B0D">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66674DA" w14:textId="3D0F3209" w:rsidR="00494575" w:rsidRPr="004831E1" w:rsidRDefault="004831E1" w:rsidP="002E7300">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 pond p</w:t>
            </w:r>
            <w:r w:rsidR="00494575" w:rsidRPr="004831E1">
              <w:rPr>
                <w:rFonts w:ascii="Book Antiqua" w:eastAsia="Times New Roman" w:hAnsi="Book Antiqua" w:cs="Times New Roman"/>
                <w:color w:val="000000"/>
                <w:sz w:val="18"/>
                <w:szCs w:val="18"/>
              </w:rPr>
              <w:t>roduction area</w:t>
            </w:r>
            <w:r w:rsidRPr="004831E1">
              <w:rPr>
                <w:rFonts w:ascii="Book Antiqua" w:eastAsia="Times New Roman" w:hAnsi="Book Antiqua" w:cs="Times New Roman"/>
                <w:color w:val="000000"/>
                <w:sz w:val="18"/>
                <w:szCs w:val="18"/>
              </w:rPr>
              <w:t xml:space="preserve"> (ha)</w:t>
            </w:r>
          </w:p>
        </w:tc>
        <w:tc>
          <w:tcPr>
            <w:tcW w:w="1260" w:type="dxa"/>
            <w:noWrap/>
          </w:tcPr>
          <w:p w14:paraId="039DB8D9" w14:textId="1F609428" w:rsidR="00494575" w:rsidRPr="004831E1" w:rsidRDefault="00B12400"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B12400">
              <w:rPr>
                <w:rFonts w:ascii="Book Antiqua" w:eastAsia="Times New Roman" w:hAnsi="Book Antiqua" w:cs="Times New Roman"/>
                <w:color w:val="000000"/>
                <w:sz w:val="18"/>
                <w:szCs w:val="18"/>
              </w:rPr>
              <w:t>1.16</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260" w:type="dxa"/>
          </w:tcPr>
          <w:p w14:paraId="54C914A7" w14:textId="1889651C" w:rsidR="00494575" w:rsidRPr="004831E1" w:rsidRDefault="00B12400" w:rsidP="002E7300">
            <w:pPr>
              <w:jc w:val="center"/>
              <w:cnfStyle w:val="000000000000" w:firstRow="0" w:lastRow="0" w:firstColumn="0" w:lastColumn="0" w:oddVBand="0" w:evenVBand="0" w:oddHBand="0" w:evenHBand="0" w:firstRowFirstColumn="0" w:firstRowLastColumn="0" w:lastRowFirstColumn="0" w:lastRowLastColumn="0"/>
              <w:rPr>
                <w:rFonts w:ascii="Book Antiqua" w:hAnsi="Book Antiqua" w:cs="Times New Roman"/>
                <w:color w:val="000000"/>
                <w:sz w:val="18"/>
                <w:szCs w:val="18"/>
              </w:rPr>
            </w:pPr>
            <w:r>
              <w:rPr>
                <w:rFonts w:ascii="Book Antiqua" w:hAnsi="Book Antiqua" w:cs="Times New Roman"/>
                <w:color w:val="000000"/>
                <w:sz w:val="18"/>
                <w:szCs w:val="18"/>
              </w:rPr>
              <w:t>0</w:t>
            </w:r>
            <w:r w:rsidRPr="00B12400">
              <w:rPr>
                <w:rFonts w:ascii="Book Antiqua" w:hAnsi="Book Antiqua" w:cs="Times New Roman"/>
                <w:color w:val="000000"/>
                <w:sz w:val="18"/>
                <w:szCs w:val="18"/>
              </w:rPr>
              <w:t>.58</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2</w:t>
            </w:r>
          </w:p>
        </w:tc>
        <w:tc>
          <w:tcPr>
            <w:tcW w:w="1350" w:type="dxa"/>
            <w:noWrap/>
          </w:tcPr>
          <w:p w14:paraId="412A30DF" w14:textId="56AF2774" w:rsidR="00494575" w:rsidRPr="004831E1" w:rsidRDefault="00B12400"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0.30b</w:t>
            </w:r>
            <w:r>
              <w:rPr>
                <w:rFonts w:ascii="Book Antiqua" w:eastAsia="Times New Roman" w:hAnsi="Book Antiqua" w:cs="Times New Roman"/>
                <w:color w:val="000000"/>
                <w:sz w:val="18"/>
                <w:szCs w:val="18"/>
                <w:vertAlign w:val="superscript"/>
              </w:rPr>
              <w:t>1</w:t>
            </w:r>
          </w:p>
        </w:tc>
        <w:tc>
          <w:tcPr>
            <w:tcW w:w="1080" w:type="dxa"/>
          </w:tcPr>
          <w:p w14:paraId="7779C677" w14:textId="5714DEAB" w:rsidR="00494575" w:rsidRPr="004831E1" w:rsidRDefault="00B12400"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B12400">
              <w:rPr>
                <w:rFonts w:ascii="Book Antiqua" w:eastAsia="Times New Roman" w:hAnsi="Book Antiqua" w:cs="Times New Roman"/>
                <w:color w:val="000000"/>
                <w:sz w:val="18"/>
                <w:szCs w:val="18"/>
              </w:rPr>
              <w:t>.19</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900" w:type="dxa"/>
          </w:tcPr>
          <w:p w14:paraId="0AA1AB90" w14:textId="43500342" w:rsidR="00494575" w:rsidRPr="004831E1" w:rsidRDefault="00B12400"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B12400">
              <w:rPr>
                <w:rFonts w:ascii="Book Antiqua" w:eastAsia="Times New Roman" w:hAnsi="Book Antiqua" w:cs="Times New Roman"/>
                <w:color w:val="000000"/>
                <w:sz w:val="18"/>
                <w:szCs w:val="18"/>
              </w:rPr>
              <w:t>.58</w:t>
            </w:r>
          </w:p>
        </w:tc>
        <w:tc>
          <w:tcPr>
            <w:tcW w:w="900" w:type="dxa"/>
            <w:noWrap/>
          </w:tcPr>
          <w:p w14:paraId="773F70E7" w14:textId="2EE4D23F" w:rsidR="00494575" w:rsidRPr="004831E1" w:rsidRDefault="00B12400"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B12400">
              <w:rPr>
                <w:rFonts w:ascii="Book Antiqua" w:eastAsia="Times New Roman" w:hAnsi="Book Antiqua" w:cs="Times New Roman"/>
                <w:color w:val="000000"/>
                <w:sz w:val="18"/>
                <w:szCs w:val="18"/>
              </w:rPr>
              <w:t>23.71</w:t>
            </w:r>
          </w:p>
        </w:tc>
        <w:tc>
          <w:tcPr>
            <w:tcW w:w="900" w:type="dxa"/>
            <w:noWrap/>
          </w:tcPr>
          <w:p w14:paraId="57DB3398" w14:textId="1B627914" w:rsidR="00494575" w:rsidRPr="004831E1" w:rsidRDefault="00494575" w:rsidP="002E7300">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w:t>
            </w:r>
            <w:r w:rsidR="00B12400">
              <w:rPr>
                <w:rFonts w:ascii="Book Antiqua" w:eastAsia="Times New Roman" w:hAnsi="Book Antiqua" w:cs="Times New Roman"/>
                <w:color w:val="000000"/>
                <w:sz w:val="18"/>
                <w:szCs w:val="18"/>
              </w:rPr>
              <w:t>*</w:t>
            </w:r>
          </w:p>
        </w:tc>
      </w:tr>
      <w:tr w:rsidR="00BB2B0D" w:rsidRPr="004831E1" w14:paraId="36C559CE" w14:textId="77777777" w:rsidTr="00BB2B0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7CF5CEE" w14:textId="4C12FF83" w:rsidR="008A77DB" w:rsidRPr="004831E1" w:rsidRDefault="008A77DB" w:rsidP="002E7300">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Number of operated ponds (ha)</w:t>
            </w:r>
          </w:p>
        </w:tc>
        <w:tc>
          <w:tcPr>
            <w:tcW w:w="1260" w:type="dxa"/>
            <w:noWrap/>
          </w:tcPr>
          <w:p w14:paraId="192CFBEB" w14:textId="6E5DAF7A" w:rsidR="008A77DB" w:rsidRPr="004831E1"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95EDC">
              <w:rPr>
                <w:rFonts w:ascii="Book Antiqua" w:eastAsia="Times New Roman" w:hAnsi="Book Antiqua" w:cs="Times New Roman"/>
                <w:color w:val="000000"/>
                <w:sz w:val="18"/>
                <w:szCs w:val="18"/>
              </w:rPr>
              <w:t>1.4</w:t>
            </w:r>
            <w:r>
              <w:rPr>
                <w:rFonts w:ascii="Book Antiqua" w:eastAsia="Times New Roman" w:hAnsi="Book Antiqua" w:cs="Times New Roman"/>
                <w:color w:val="000000"/>
                <w:sz w:val="18"/>
                <w:szCs w:val="18"/>
              </w:rPr>
              <w:t>2a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260" w:type="dxa"/>
          </w:tcPr>
          <w:p w14:paraId="6DC91799" w14:textId="2CE34A9A" w:rsidR="008A77DB" w:rsidRPr="00B95EDC"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hAnsi="Book Antiqua" w:cs="Times New Roman"/>
                <w:color w:val="000000"/>
                <w:sz w:val="18"/>
                <w:szCs w:val="18"/>
              </w:rPr>
            </w:pPr>
            <w:r w:rsidRPr="00B95EDC">
              <w:rPr>
                <w:rFonts w:ascii="Book Antiqua" w:hAnsi="Book Antiqua" w:cs="Times New Roman"/>
                <w:color w:val="000000"/>
                <w:sz w:val="18"/>
                <w:szCs w:val="18"/>
              </w:rPr>
              <w:t>1.5</w:t>
            </w:r>
            <w:r>
              <w:rPr>
                <w:rFonts w:ascii="Book Antiqua" w:hAnsi="Book Antiqua" w:cs="Times New Roman"/>
                <w:color w:val="000000"/>
                <w:sz w:val="18"/>
                <w:szCs w:val="18"/>
              </w:rPr>
              <w:t>2</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1350" w:type="dxa"/>
            <w:noWrap/>
          </w:tcPr>
          <w:p w14:paraId="569B2F62" w14:textId="3538321A" w:rsidR="008A77DB" w:rsidRPr="00E41E37"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95EDC">
              <w:rPr>
                <w:rFonts w:ascii="Book Antiqua" w:eastAsia="Times New Roman" w:hAnsi="Book Antiqua" w:cs="Times New Roman"/>
                <w:color w:val="000000"/>
                <w:sz w:val="18"/>
                <w:szCs w:val="18"/>
              </w:rPr>
              <w:t>1.22</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sidR="00E41E37">
              <w:rPr>
                <w:rFonts w:ascii="Book Antiqua" w:eastAsia="Times New Roman" w:hAnsi="Book Antiqua" w:cs="Times New Roman"/>
                <w:color w:val="000000"/>
                <w:sz w:val="18"/>
                <w:szCs w:val="18"/>
              </w:rPr>
              <w:t>f</w:t>
            </w:r>
            <w:r w:rsidR="00E41E37">
              <w:rPr>
                <w:rFonts w:ascii="Book Antiqua" w:eastAsia="Times New Roman" w:hAnsi="Book Antiqua" w:cs="Times New Roman"/>
                <w:color w:val="000000"/>
                <w:sz w:val="18"/>
                <w:szCs w:val="18"/>
                <w:vertAlign w:val="superscript"/>
              </w:rPr>
              <w:t>1</w:t>
            </w:r>
          </w:p>
        </w:tc>
        <w:tc>
          <w:tcPr>
            <w:tcW w:w="1080" w:type="dxa"/>
          </w:tcPr>
          <w:p w14:paraId="1A75A489" w14:textId="583389E8" w:rsidR="008A77DB" w:rsidRPr="00E41E37"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95EDC">
              <w:rPr>
                <w:rFonts w:ascii="Book Antiqua" w:eastAsia="Times New Roman" w:hAnsi="Book Antiqua" w:cs="Times New Roman"/>
                <w:color w:val="000000"/>
                <w:sz w:val="18"/>
                <w:szCs w:val="18"/>
              </w:rPr>
              <w:t>1.09</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r w:rsidR="00E41E37">
              <w:rPr>
                <w:rFonts w:ascii="Book Antiqua" w:eastAsia="Times New Roman" w:hAnsi="Book Antiqua" w:cs="Times New Roman"/>
                <w:color w:val="000000"/>
                <w:sz w:val="18"/>
                <w:szCs w:val="18"/>
              </w:rPr>
              <w:t>f</w:t>
            </w:r>
            <w:r w:rsidR="00E41E37">
              <w:rPr>
                <w:rFonts w:ascii="Book Antiqua" w:eastAsia="Times New Roman" w:hAnsi="Book Antiqua" w:cs="Times New Roman"/>
                <w:color w:val="000000"/>
                <w:sz w:val="18"/>
                <w:szCs w:val="18"/>
                <w:vertAlign w:val="superscript"/>
              </w:rPr>
              <w:t>1</w:t>
            </w:r>
          </w:p>
        </w:tc>
        <w:tc>
          <w:tcPr>
            <w:tcW w:w="900" w:type="dxa"/>
          </w:tcPr>
          <w:p w14:paraId="2E35DEC2" w14:textId="32264C53" w:rsidR="008A77DB" w:rsidRPr="004831E1"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95EDC">
              <w:rPr>
                <w:rFonts w:ascii="Book Antiqua" w:eastAsia="Times New Roman" w:hAnsi="Book Antiqua" w:cs="Times New Roman"/>
                <w:color w:val="000000"/>
                <w:sz w:val="18"/>
                <w:szCs w:val="18"/>
              </w:rPr>
              <w:t>1.29</w:t>
            </w:r>
          </w:p>
        </w:tc>
        <w:tc>
          <w:tcPr>
            <w:tcW w:w="900" w:type="dxa"/>
            <w:noWrap/>
          </w:tcPr>
          <w:p w14:paraId="63AF7AC9" w14:textId="2CE631DF" w:rsidR="008A77DB" w:rsidRPr="004831E1"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95EDC">
              <w:rPr>
                <w:rFonts w:ascii="Book Antiqua" w:eastAsia="Times New Roman" w:hAnsi="Book Antiqua" w:cs="Times New Roman"/>
                <w:color w:val="000000"/>
                <w:sz w:val="18"/>
                <w:szCs w:val="18"/>
              </w:rPr>
              <w:t>65.56</w:t>
            </w:r>
          </w:p>
        </w:tc>
        <w:tc>
          <w:tcPr>
            <w:tcW w:w="900" w:type="dxa"/>
            <w:noWrap/>
          </w:tcPr>
          <w:p w14:paraId="5E0667B4" w14:textId="12B2FE0C" w:rsidR="008A77DB" w:rsidRPr="004831E1" w:rsidRDefault="00B95EDC" w:rsidP="002E7300">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7F816815" w14:textId="77777777" w:rsidR="00CA4B89" w:rsidRPr="00CA4B89" w:rsidRDefault="00CA4B89" w:rsidP="00CA4B89">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596FD60B" w14:textId="3273531E" w:rsidR="00453279" w:rsidRDefault="00453279" w:rsidP="006E1FFE">
      <w:pPr>
        <w:spacing w:line="240" w:lineRule="auto"/>
        <w:jc w:val="both"/>
        <w:rPr>
          <w:rFonts w:ascii="Book Antiqua" w:hAnsi="Book Antiqua"/>
        </w:rPr>
      </w:pPr>
    </w:p>
    <w:p w14:paraId="0D4867B0" w14:textId="6AD4B0FB" w:rsidR="00453279" w:rsidRPr="003B4B53" w:rsidRDefault="005751DB" w:rsidP="006E1FFE">
      <w:pPr>
        <w:spacing w:line="240" w:lineRule="auto"/>
        <w:jc w:val="both"/>
        <w:rPr>
          <w:rFonts w:ascii="Book Antiqua" w:hAnsi="Book Antiqua"/>
          <w:b/>
          <w:bCs/>
          <w:color w:val="4472C4" w:themeColor="accent1"/>
        </w:rPr>
      </w:pPr>
      <w:r w:rsidRPr="003B4B53">
        <w:rPr>
          <w:rFonts w:ascii="Book Antiqua" w:hAnsi="Book Antiqua"/>
          <w:b/>
          <w:bCs/>
          <w:color w:val="4472C4" w:themeColor="accent1"/>
        </w:rPr>
        <w:t>Feed characteristics</w:t>
      </w:r>
    </w:p>
    <w:p w14:paraId="02C79A5F" w14:textId="3FA44100" w:rsidR="00453279" w:rsidRDefault="005C228F" w:rsidP="00957D1D">
      <w:pPr>
        <w:spacing w:line="480" w:lineRule="auto"/>
        <w:jc w:val="both"/>
        <w:rPr>
          <w:rFonts w:ascii="Book Antiqua" w:hAnsi="Book Antiqua"/>
        </w:rPr>
      </w:pPr>
      <w:r>
        <w:rPr>
          <w:rFonts w:ascii="Book Antiqua" w:hAnsi="Book Antiqua"/>
        </w:rPr>
        <w:lastRenderedPageBreak/>
        <w:t>The analysis shows that all clusters have different degrees of commercial fertilizer use</w:t>
      </w:r>
      <w:r w:rsidR="00CA4B89">
        <w:rPr>
          <w:rFonts w:ascii="Book Antiqua" w:hAnsi="Book Antiqua"/>
        </w:rPr>
        <w:t>. Cluster 2 recorded the highest percentage of commercial fertilizer feed use (85 percent)</w:t>
      </w:r>
      <w:r w:rsidR="00957D1D">
        <w:rPr>
          <w:rFonts w:ascii="Book Antiqua" w:hAnsi="Book Antiqua"/>
        </w:rPr>
        <w:t>, the lowest feed use recorded for cluster 4</w:t>
      </w:r>
      <w:r w:rsidR="00CA4B89">
        <w:rPr>
          <w:rFonts w:ascii="Book Antiqua" w:hAnsi="Book Antiqua"/>
        </w:rPr>
        <w:t>.</w:t>
      </w:r>
      <w:r w:rsidR="00957D1D">
        <w:rPr>
          <w:rFonts w:ascii="Book Antiqua" w:hAnsi="Book Antiqua"/>
        </w:rPr>
        <w:t xml:space="preserve"> This is also reflected in quantity of commercial feed use for each group. The use of commercial feed may be linked to the increased intensity of aquaculture as higher commercial feed use clusters also record higher yields</w:t>
      </w:r>
    </w:p>
    <w:tbl>
      <w:tblPr>
        <w:tblStyle w:val="GridTable4-Accent5"/>
        <w:tblW w:w="9175" w:type="dxa"/>
        <w:tblLayout w:type="fixed"/>
        <w:tblLook w:val="04A0" w:firstRow="1" w:lastRow="0" w:firstColumn="1" w:lastColumn="0" w:noHBand="0" w:noVBand="1"/>
      </w:tblPr>
      <w:tblGrid>
        <w:gridCol w:w="2262"/>
        <w:gridCol w:w="1063"/>
        <w:gridCol w:w="990"/>
        <w:gridCol w:w="1170"/>
        <w:gridCol w:w="1080"/>
        <w:gridCol w:w="810"/>
        <w:gridCol w:w="900"/>
        <w:gridCol w:w="900"/>
      </w:tblGrid>
      <w:tr w:rsidR="005751DB" w:rsidRPr="004831E1" w14:paraId="1AF118DA" w14:textId="77777777" w:rsidTr="005C228F">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62" w:type="dxa"/>
            <w:noWrap/>
          </w:tcPr>
          <w:p w14:paraId="13F74C09" w14:textId="342FC1B4" w:rsidR="005751DB" w:rsidRPr="008A77DB" w:rsidRDefault="005751DB" w:rsidP="005C228F">
            <w:pPr>
              <w:spacing w:line="360" w:lineRule="auto"/>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Clusters</w:t>
            </w:r>
          </w:p>
        </w:tc>
        <w:tc>
          <w:tcPr>
            <w:tcW w:w="1063" w:type="dxa"/>
            <w:noWrap/>
          </w:tcPr>
          <w:p w14:paraId="112CA47B" w14:textId="2726E824"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990" w:type="dxa"/>
          </w:tcPr>
          <w:p w14:paraId="78AEABEE" w14:textId="1AA46713"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1170" w:type="dxa"/>
            <w:noWrap/>
          </w:tcPr>
          <w:p w14:paraId="6006B638" w14:textId="30130E02"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1080" w:type="dxa"/>
          </w:tcPr>
          <w:p w14:paraId="7C896206" w14:textId="660D2EDA"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53279">
              <w:rPr>
                <w:rFonts w:ascii="Book Antiqua" w:eastAsia="Times New Roman" w:hAnsi="Book Antiqua" w:cs="Times New Roman"/>
                <w:b w:val="0"/>
                <w:bCs w:val="0"/>
                <w:color w:val="000000"/>
                <w:sz w:val="18"/>
                <w:szCs w:val="18"/>
              </w:rPr>
              <w:t>Cluster 4</w:t>
            </w:r>
          </w:p>
        </w:tc>
        <w:tc>
          <w:tcPr>
            <w:tcW w:w="810" w:type="dxa"/>
          </w:tcPr>
          <w:p w14:paraId="3D827EA9" w14:textId="22CB5004"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noWrap/>
          </w:tcPr>
          <w:p w14:paraId="5241E43F" w14:textId="6CC975BA"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noWrap/>
          </w:tcPr>
          <w:p w14:paraId="44DE3055" w14:textId="07B65D54" w:rsidR="005751DB" w:rsidRPr="004831E1" w:rsidRDefault="005751DB" w:rsidP="005C2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5C228F" w:rsidRPr="004831E1" w14:paraId="2A1BFEF1" w14:textId="77777777" w:rsidTr="005C228F">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62" w:type="dxa"/>
            <w:noWrap/>
          </w:tcPr>
          <w:p w14:paraId="2E533338" w14:textId="77777777" w:rsidR="005751DB" w:rsidRPr="004831E1" w:rsidRDefault="005751DB" w:rsidP="005C228F">
            <w:pPr>
              <w:spacing w:line="360" w:lineRule="auto"/>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Feed frequency (Times per day)</w:t>
            </w:r>
          </w:p>
        </w:tc>
        <w:tc>
          <w:tcPr>
            <w:tcW w:w="1063" w:type="dxa"/>
            <w:noWrap/>
          </w:tcPr>
          <w:p w14:paraId="48E0C4E2"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6763">
              <w:rPr>
                <w:rFonts w:ascii="Book Antiqua" w:eastAsia="Times New Roman" w:hAnsi="Book Antiqua" w:cs="Times New Roman"/>
                <w:color w:val="000000"/>
                <w:sz w:val="18"/>
                <w:szCs w:val="18"/>
              </w:rPr>
              <w:t>1.5</w:t>
            </w:r>
            <w:r>
              <w:rPr>
                <w:rFonts w:ascii="Book Antiqua" w:eastAsia="Times New Roman" w:hAnsi="Book Antiqua" w:cs="Times New Roman"/>
                <w:color w:val="000000"/>
                <w:sz w:val="18"/>
                <w:szCs w:val="18"/>
              </w:rPr>
              <w:t>5a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3</w:t>
            </w:r>
          </w:p>
        </w:tc>
        <w:tc>
          <w:tcPr>
            <w:tcW w:w="990" w:type="dxa"/>
          </w:tcPr>
          <w:p w14:paraId="71EDEE43"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hAnsi="Book Antiqua" w:cs="Times New Roman"/>
                <w:color w:val="000000"/>
                <w:sz w:val="18"/>
                <w:szCs w:val="18"/>
              </w:rPr>
            </w:pPr>
            <w:r w:rsidRPr="00B76763">
              <w:rPr>
                <w:rFonts w:ascii="Book Antiqua" w:hAnsi="Book Antiqua" w:cs="Times New Roman"/>
                <w:color w:val="000000"/>
                <w:sz w:val="18"/>
                <w:szCs w:val="18"/>
              </w:rPr>
              <w:t>1.67</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 xml:space="preserve"> </w:t>
            </w:r>
          </w:p>
        </w:tc>
        <w:tc>
          <w:tcPr>
            <w:tcW w:w="1170" w:type="dxa"/>
            <w:noWrap/>
          </w:tcPr>
          <w:p w14:paraId="4FDA6A36" w14:textId="77777777" w:rsidR="005751DB" w:rsidRPr="00B76763"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B76763">
              <w:rPr>
                <w:rFonts w:ascii="Book Antiqua" w:eastAsia="Times New Roman" w:hAnsi="Book Antiqua" w:cs="Times New Roman"/>
                <w:color w:val="000000"/>
                <w:sz w:val="18"/>
                <w:szCs w:val="18"/>
              </w:rPr>
              <w:t>.8</w:t>
            </w:r>
            <w:r>
              <w:rPr>
                <w:rFonts w:ascii="Book Antiqua" w:eastAsia="Times New Roman" w:hAnsi="Book Antiqua" w:cs="Times New Roman"/>
                <w:color w:val="000000"/>
                <w:sz w:val="18"/>
                <w:szCs w:val="18"/>
              </w:rPr>
              <w:t>1a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2</w:t>
            </w:r>
          </w:p>
        </w:tc>
        <w:tc>
          <w:tcPr>
            <w:tcW w:w="1080" w:type="dxa"/>
          </w:tcPr>
          <w:p w14:paraId="09298CC9"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B76763">
              <w:rPr>
                <w:rFonts w:ascii="Book Antiqua" w:eastAsia="Times New Roman" w:hAnsi="Book Antiqua" w:cs="Times New Roman"/>
                <w:color w:val="000000"/>
                <w:sz w:val="18"/>
                <w:szCs w:val="18"/>
              </w:rPr>
              <w:t>.8</w:t>
            </w:r>
            <w:r>
              <w:rPr>
                <w:rFonts w:ascii="Book Antiqua" w:eastAsia="Times New Roman" w:hAnsi="Book Antiqua" w:cs="Times New Roman"/>
                <w:color w:val="000000"/>
                <w:sz w:val="18"/>
                <w:szCs w:val="18"/>
              </w:rPr>
              <w:t>2 b</w:t>
            </w:r>
            <w:r>
              <w:rPr>
                <w:rFonts w:ascii="Book Antiqua" w:eastAsia="Times New Roman" w:hAnsi="Book Antiqua" w:cs="Times New Roman"/>
                <w:color w:val="000000"/>
                <w:sz w:val="18"/>
                <w:szCs w:val="18"/>
                <w:vertAlign w:val="superscript"/>
              </w:rPr>
              <w:t>3</w:t>
            </w:r>
          </w:p>
        </w:tc>
        <w:tc>
          <w:tcPr>
            <w:tcW w:w="810" w:type="dxa"/>
          </w:tcPr>
          <w:p w14:paraId="1A0AB577"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6763">
              <w:rPr>
                <w:rFonts w:ascii="Book Antiqua" w:eastAsia="Times New Roman" w:hAnsi="Book Antiqua" w:cs="Times New Roman"/>
                <w:color w:val="000000"/>
                <w:sz w:val="18"/>
                <w:szCs w:val="18"/>
              </w:rPr>
              <w:t>1.10</w:t>
            </w:r>
          </w:p>
        </w:tc>
        <w:tc>
          <w:tcPr>
            <w:tcW w:w="900" w:type="dxa"/>
            <w:noWrap/>
          </w:tcPr>
          <w:p w14:paraId="27E063C8"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6763">
              <w:rPr>
                <w:rFonts w:ascii="Book Antiqua" w:eastAsia="Times New Roman" w:hAnsi="Book Antiqua" w:cs="Times New Roman"/>
                <w:color w:val="000000"/>
                <w:sz w:val="18"/>
                <w:szCs w:val="18"/>
              </w:rPr>
              <w:t>6.95</w:t>
            </w:r>
          </w:p>
        </w:tc>
        <w:tc>
          <w:tcPr>
            <w:tcW w:w="900" w:type="dxa"/>
            <w:noWrap/>
          </w:tcPr>
          <w:p w14:paraId="6660C96B"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5751DB" w:rsidRPr="004831E1" w14:paraId="163B811B" w14:textId="77777777" w:rsidTr="005C228F">
        <w:trPr>
          <w:trHeight w:val="312"/>
        </w:trPr>
        <w:tc>
          <w:tcPr>
            <w:cnfStyle w:val="001000000000" w:firstRow="0" w:lastRow="0" w:firstColumn="1" w:lastColumn="0" w:oddVBand="0" w:evenVBand="0" w:oddHBand="0" w:evenHBand="0" w:firstRowFirstColumn="0" w:firstRowLastColumn="0" w:lastRowFirstColumn="0" w:lastRowLastColumn="0"/>
            <w:tcW w:w="2262" w:type="dxa"/>
            <w:noWrap/>
          </w:tcPr>
          <w:p w14:paraId="0F101AB4" w14:textId="77777777" w:rsidR="005751DB" w:rsidRPr="004831E1" w:rsidRDefault="005751DB" w:rsidP="005C228F">
            <w:pPr>
              <w:spacing w:line="360" w:lineRule="auto"/>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 xml:space="preserve">Quantity of </w:t>
            </w:r>
            <w:r w:rsidRPr="004831E1">
              <w:rPr>
                <w:rFonts w:ascii="Book Antiqua" w:eastAsia="Times New Roman" w:hAnsi="Book Antiqua" w:cs="Times New Roman"/>
                <w:color w:val="000000"/>
                <w:sz w:val="18"/>
                <w:szCs w:val="18"/>
              </w:rPr>
              <w:t>commercial feed use</w:t>
            </w:r>
            <w:r>
              <w:rPr>
                <w:rFonts w:ascii="Book Antiqua" w:eastAsia="Times New Roman" w:hAnsi="Book Antiqua" w:cs="Times New Roman"/>
                <w:color w:val="000000"/>
                <w:sz w:val="18"/>
                <w:szCs w:val="18"/>
              </w:rPr>
              <w:t xml:space="preserve"> per ha (kg/ha)</w:t>
            </w:r>
          </w:p>
        </w:tc>
        <w:tc>
          <w:tcPr>
            <w:tcW w:w="1063" w:type="dxa"/>
            <w:noWrap/>
          </w:tcPr>
          <w:p w14:paraId="77DD12E0" w14:textId="77777777" w:rsidR="005751DB" w:rsidRPr="00B76763"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93360">
              <w:rPr>
                <w:rFonts w:ascii="Book Antiqua" w:eastAsia="Times New Roman" w:hAnsi="Book Antiqua" w:cs="Times New Roman"/>
                <w:color w:val="000000"/>
                <w:sz w:val="18"/>
                <w:szCs w:val="18"/>
              </w:rPr>
              <w:t>3552.77</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990" w:type="dxa"/>
          </w:tcPr>
          <w:p w14:paraId="772A1102" w14:textId="77777777" w:rsidR="005751DB" w:rsidRPr="00393360"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hAnsi="Book Antiqua" w:cs="Times New Roman"/>
                <w:color w:val="000000"/>
                <w:sz w:val="18"/>
                <w:szCs w:val="18"/>
              </w:rPr>
            </w:pPr>
            <w:r w:rsidRPr="00393360">
              <w:rPr>
                <w:rFonts w:ascii="Book Antiqua" w:hAnsi="Book Antiqua" w:cs="Times New Roman"/>
                <w:color w:val="000000"/>
                <w:sz w:val="18"/>
                <w:szCs w:val="18"/>
              </w:rPr>
              <w:t>12407.64</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1170" w:type="dxa"/>
            <w:noWrap/>
          </w:tcPr>
          <w:p w14:paraId="23DB80D3" w14:textId="77777777" w:rsidR="005751DB" w:rsidRPr="00393360"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93360">
              <w:rPr>
                <w:rFonts w:ascii="Book Antiqua" w:eastAsia="Times New Roman" w:hAnsi="Book Antiqua" w:cs="Times New Roman"/>
                <w:color w:val="000000"/>
                <w:sz w:val="18"/>
                <w:szCs w:val="18"/>
              </w:rPr>
              <w:t>1539.1</w:t>
            </w:r>
            <w:r>
              <w:rPr>
                <w:rFonts w:ascii="Book Antiqua" w:eastAsia="Times New Roman" w:hAnsi="Book Antiqua" w:cs="Times New Roman"/>
                <w:color w:val="000000"/>
                <w:sz w:val="18"/>
                <w:szCs w:val="18"/>
              </w:rPr>
              <w:t>3b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1080" w:type="dxa"/>
          </w:tcPr>
          <w:p w14:paraId="36E9E550" w14:textId="77777777" w:rsidR="005751DB" w:rsidRPr="00393360"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93360">
              <w:rPr>
                <w:rFonts w:ascii="Book Antiqua" w:eastAsia="Times New Roman" w:hAnsi="Book Antiqua" w:cs="Times New Roman"/>
                <w:color w:val="000000"/>
                <w:sz w:val="18"/>
                <w:szCs w:val="18"/>
              </w:rPr>
              <w:t>1205.</w:t>
            </w:r>
            <w:r>
              <w:rPr>
                <w:rFonts w:ascii="Book Antiqua" w:eastAsia="Times New Roman" w:hAnsi="Book Antiqua" w:cs="Times New Roman"/>
                <w:color w:val="000000"/>
                <w:sz w:val="18"/>
                <w:szCs w:val="18"/>
              </w:rPr>
              <w:t>20c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e</w:t>
            </w:r>
            <w:r>
              <w:rPr>
                <w:rFonts w:ascii="Book Antiqua" w:eastAsia="Times New Roman" w:hAnsi="Book Antiqua" w:cs="Times New Roman"/>
                <w:color w:val="000000"/>
                <w:sz w:val="18"/>
                <w:szCs w:val="18"/>
                <w:vertAlign w:val="superscript"/>
              </w:rPr>
              <w:t>1</w:t>
            </w:r>
          </w:p>
        </w:tc>
        <w:tc>
          <w:tcPr>
            <w:tcW w:w="810" w:type="dxa"/>
          </w:tcPr>
          <w:p w14:paraId="460EEC8D" w14:textId="77777777" w:rsidR="005751DB" w:rsidRPr="00B76763"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93360">
              <w:rPr>
                <w:rFonts w:ascii="Book Antiqua" w:eastAsia="Times New Roman" w:hAnsi="Book Antiqua" w:cs="Times New Roman"/>
                <w:color w:val="000000"/>
                <w:sz w:val="18"/>
                <w:szCs w:val="18"/>
              </w:rPr>
              <w:t>2940.6</w:t>
            </w:r>
            <w:r>
              <w:rPr>
                <w:rFonts w:ascii="Book Antiqua" w:eastAsia="Times New Roman" w:hAnsi="Book Antiqua" w:cs="Times New Roman"/>
                <w:color w:val="000000"/>
                <w:sz w:val="18"/>
                <w:szCs w:val="18"/>
              </w:rPr>
              <w:t>9</w:t>
            </w:r>
          </w:p>
        </w:tc>
        <w:tc>
          <w:tcPr>
            <w:tcW w:w="900" w:type="dxa"/>
            <w:noWrap/>
          </w:tcPr>
          <w:p w14:paraId="4595C9CB" w14:textId="77777777" w:rsidR="005751DB" w:rsidRPr="00B76763"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93360">
              <w:rPr>
                <w:rFonts w:ascii="Book Antiqua" w:eastAsia="Times New Roman" w:hAnsi="Book Antiqua" w:cs="Times New Roman"/>
                <w:color w:val="000000"/>
                <w:sz w:val="18"/>
                <w:szCs w:val="18"/>
              </w:rPr>
              <w:t>360.90</w:t>
            </w:r>
          </w:p>
        </w:tc>
        <w:tc>
          <w:tcPr>
            <w:tcW w:w="900" w:type="dxa"/>
            <w:noWrap/>
          </w:tcPr>
          <w:p w14:paraId="1E6B5228" w14:textId="77777777" w:rsidR="005751DB" w:rsidRDefault="005751DB" w:rsidP="005C2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5C228F" w:rsidRPr="004831E1" w14:paraId="2F64395A" w14:textId="77777777" w:rsidTr="005C228F">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62" w:type="dxa"/>
            <w:noWrap/>
          </w:tcPr>
          <w:p w14:paraId="03D4A19C" w14:textId="77777777" w:rsidR="005751DB" w:rsidRPr="004831E1" w:rsidRDefault="005751DB" w:rsidP="005C228F">
            <w:pPr>
              <w:spacing w:line="360" w:lineRule="auto"/>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Percentage of commercial feed use</w:t>
            </w:r>
          </w:p>
        </w:tc>
        <w:tc>
          <w:tcPr>
            <w:tcW w:w="1063" w:type="dxa"/>
            <w:noWrap/>
          </w:tcPr>
          <w:p w14:paraId="0F488503"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B3E25">
              <w:rPr>
                <w:rFonts w:ascii="Book Antiqua" w:eastAsia="Times New Roman" w:hAnsi="Book Antiqua" w:cs="Times New Roman"/>
                <w:color w:val="000000"/>
                <w:sz w:val="18"/>
                <w:szCs w:val="18"/>
              </w:rPr>
              <w:t>60.55</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990" w:type="dxa"/>
          </w:tcPr>
          <w:p w14:paraId="6C23856D" w14:textId="77777777" w:rsidR="005751DB" w:rsidRPr="001B3E25"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hAnsi="Book Antiqua" w:cs="Times New Roman"/>
                <w:color w:val="000000"/>
                <w:sz w:val="18"/>
                <w:szCs w:val="18"/>
              </w:rPr>
            </w:pPr>
            <w:r w:rsidRPr="001B3E25">
              <w:rPr>
                <w:rFonts w:ascii="Book Antiqua" w:hAnsi="Book Antiqua" w:cs="Times New Roman"/>
                <w:color w:val="000000"/>
                <w:sz w:val="18"/>
                <w:szCs w:val="18"/>
              </w:rPr>
              <w:t>84.</w:t>
            </w:r>
            <w:r>
              <w:rPr>
                <w:rFonts w:ascii="Book Antiqua" w:hAnsi="Book Antiqua" w:cs="Times New Roman"/>
                <w:color w:val="000000"/>
                <w:sz w:val="18"/>
                <w:szCs w:val="18"/>
              </w:rPr>
              <w:t>60</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1170" w:type="dxa"/>
            <w:noWrap/>
          </w:tcPr>
          <w:p w14:paraId="29C28F6D" w14:textId="77777777" w:rsidR="005751DB" w:rsidRPr="001B3E25"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B3E25">
              <w:rPr>
                <w:rFonts w:ascii="Book Antiqua" w:eastAsia="Times New Roman" w:hAnsi="Book Antiqua" w:cs="Times New Roman"/>
                <w:color w:val="000000"/>
                <w:sz w:val="18"/>
                <w:szCs w:val="18"/>
              </w:rPr>
              <w:t>42.9</w:t>
            </w:r>
            <w:r>
              <w:rPr>
                <w:rFonts w:ascii="Book Antiqua" w:eastAsia="Times New Roman" w:hAnsi="Book Antiqua" w:cs="Times New Roman"/>
                <w:color w:val="000000"/>
                <w:sz w:val="18"/>
                <w:szCs w:val="18"/>
              </w:rPr>
              <w:t>5b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f</w:t>
            </w:r>
            <w:r>
              <w:rPr>
                <w:rFonts w:ascii="Book Antiqua" w:eastAsia="Times New Roman" w:hAnsi="Book Antiqua" w:cs="Times New Roman"/>
                <w:color w:val="000000"/>
                <w:sz w:val="18"/>
                <w:szCs w:val="18"/>
                <w:vertAlign w:val="superscript"/>
              </w:rPr>
              <w:t>2</w:t>
            </w:r>
          </w:p>
        </w:tc>
        <w:tc>
          <w:tcPr>
            <w:tcW w:w="1080" w:type="dxa"/>
          </w:tcPr>
          <w:p w14:paraId="28050092" w14:textId="77777777" w:rsidR="005751DB" w:rsidRPr="001B3E25"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B3E25">
              <w:rPr>
                <w:rFonts w:ascii="Book Antiqua" w:eastAsia="Times New Roman" w:hAnsi="Book Antiqua" w:cs="Times New Roman"/>
                <w:color w:val="000000"/>
                <w:sz w:val="18"/>
                <w:szCs w:val="18"/>
              </w:rPr>
              <w:t>37.2</w:t>
            </w:r>
            <w:r>
              <w:rPr>
                <w:rFonts w:ascii="Book Antiqua" w:eastAsia="Times New Roman" w:hAnsi="Book Antiqua" w:cs="Times New Roman"/>
                <w:color w:val="000000"/>
                <w:sz w:val="18"/>
                <w:szCs w:val="18"/>
              </w:rPr>
              <w:t>8c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f</w:t>
            </w:r>
            <w:r>
              <w:rPr>
                <w:rFonts w:ascii="Book Antiqua" w:eastAsia="Times New Roman" w:hAnsi="Book Antiqua" w:cs="Times New Roman"/>
                <w:color w:val="000000"/>
                <w:sz w:val="18"/>
                <w:szCs w:val="18"/>
                <w:vertAlign w:val="superscript"/>
              </w:rPr>
              <w:t>2</w:t>
            </w:r>
          </w:p>
        </w:tc>
        <w:tc>
          <w:tcPr>
            <w:tcW w:w="810" w:type="dxa"/>
          </w:tcPr>
          <w:p w14:paraId="62F3AED0"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B3E25">
              <w:rPr>
                <w:rFonts w:ascii="Book Antiqua" w:eastAsia="Times New Roman" w:hAnsi="Book Antiqua" w:cs="Times New Roman"/>
                <w:color w:val="000000"/>
                <w:sz w:val="18"/>
                <w:szCs w:val="18"/>
              </w:rPr>
              <w:t>50.88</w:t>
            </w:r>
          </w:p>
        </w:tc>
        <w:tc>
          <w:tcPr>
            <w:tcW w:w="900" w:type="dxa"/>
            <w:noWrap/>
          </w:tcPr>
          <w:p w14:paraId="3986503B"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1B3E25">
              <w:rPr>
                <w:rFonts w:ascii="Book Antiqua" w:eastAsia="Times New Roman" w:hAnsi="Book Antiqua" w:cs="Times New Roman"/>
                <w:color w:val="000000"/>
                <w:sz w:val="18"/>
                <w:szCs w:val="18"/>
              </w:rPr>
              <w:t>157.83</w:t>
            </w:r>
          </w:p>
        </w:tc>
        <w:tc>
          <w:tcPr>
            <w:tcW w:w="900" w:type="dxa"/>
            <w:noWrap/>
          </w:tcPr>
          <w:p w14:paraId="70C0CC22" w14:textId="77777777" w:rsidR="005751DB" w:rsidRPr="004831E1" w:rsidRDefault="005751DB" w:rsidP="005C2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625B958D" w14:textId="241E8684" w:rsidR="00453279" w:rsidRPr="00CA4B89" w:rsidRDefault="00CA4B89" w:rsidP="006E1FFE">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6CAEC23A" w14:textId="075E1E8A" w:rsidR="005751DB" w:rsidRDefault="005751DB" w:rsidP="006E1FFE">
      <w:pPr>
        <w:spacing w:line="240" w:lineRule="auto"/>
        <w:jc w:val="both"/>
        <w:rPr>
          <w:rFonts w:ascii="Book Antiqua" w:hAnsi="Book Antiqua"/>
        </w:rPr>
      </w:pPr>
    </w:p>
    <w:p w14:paraId="40C6442A" w14:textId="3518923F" w:rsidR="005751DB" w:rsidRDefault="003B4B53" w:rsidP="006E1FFE">
      <w:pPr>
        <w:spacing w:line="240" w:lineRule="auto"/>
        <w:jc w:val="both"/>
        <w:rPr>
          <w:rFonts w:ascii="Book Antiqua" w:hAnsi="Book Antiqua"/>
          <w:b/>
          <w:bCs/>
          <w:color w:val="4472C4" w:themeColor="accent1"/>
        </w:rPr>
      </w:pPr>
      <w:r w:rsidRPr="00A558BE">
        <w:rPr>
          <w:rFonts w:ascii="Book Antiqua" w:hAnsi="Book Antiqua"/>
          <w:b/>
          <w:bCs/>
          <w:color w:val="4472C4" w:themeColor="accent1"/>
        </w:rPr>
        <w:t xml:space="preserve">Seed </w:t>
      </w:r>
      <w:r w:rsidR="00A558BE">
        <w:rPr>
          <w:rFonts w:ascii="Book Antiqua" w:hAnsi="Book Antiqua"/>
          <w:b/>
          <w:bCs/>
          <w:color w:val="4472C4" w:themeColor="accent1"/>
        </w:rPr>
        <w:t>characteristics</w:t>
      </w:r>
    </w:p>
    <w:p w14:paraId="0AAF3EA0" w14:textId="78459859" w:rsidR="00A558BE" w:rsidRPr="00936569" w:rsidRDefault="00936569" w:rsidP="00E53877">
      <w:pPr>
        <w:spacing w:line="480" w:lineRule="auto"/>
        <w:jc w:val="both"/>
        <w:rPr>
          <w:rFonts w:ascii="Book Antiqua" w:hAnsi="Book Antiqua"/>
        </w:rPr>
      </w:pPr>
      <w:r>
        <w:rPr>
          <w:rFonts w:ascii="Book Antiqua" w:hAnsi="Book Antiqua"/>
        </w:rPr>
        <w:t>The maximum stocking seed</w:t>
      </w:r>
      <w:r w:rsidR="00316885">
        <w:rPr>
          <w:rFonts w:ascii="Book Antiqua" w:hAnsi="Book Antiqua"/>
        </w:rPr>
        <w:t xml:space="preserve"> weight </w:t>
      </w:r>
      <w:r>
        <w:rPr>
          <w:rFonts w:ascii="Book Antiqua" w:hAnsi="Book Antiqua"/>
        </w:rPr>
        <w:t>is recorded for Cluster 1 (236.76g)</w:t>
      </w:r>
      <w:r w:rsidR="00316885">
        <w:rPr>
          <w:rFonts w:ascii="Book Antiqua" w:hAnsi="Book Antiqua"/>
        </w:rPr>
        <w:t xml:space="preserve"> and the minimum stocking weight being 148g. </w:t>
      </w:r>
      <w:r w:rsidR="00F42972">
        <w:rPr>
          <w:rFonts w:ascii="Book Antiqua" w:hAnsi="Book Antiqua"/>
        </w:rPr>
        <w:t xml:space="preserve">The largest stocking density recorded for Bangladesh farmers is 11580 fingerlings per ha. </w:t>
      </w:r>
      <w:r w:rsidR="00E53877">
        <w:rPr>
          <w:rFonts w:ascii="Book Antiqua" w:hAnsi="Book Antiqua"/>
        </w:rPr>
        <w:t>On average, the length of aquaculture production cycle is about 9 months with maximum weight at harvest being 912g per fish.</w:t>
      </w:r>
    </w:p>
    <w:tbl>
      <w:tblPr>
        <w:tblStyle w:val="GridTable4-Accent5"/>
        <w:tblW w:w="9535" w:type="dxa"/>
        <w:tblLayout w:type="fixed"/>
        <w:tblLook w:val="04A0" w:firstRow="1" w:lastRow="0" w:firstColumn="1" w:lastColumn="0" w:noHBand="0" w:noVBand="1"/>
      </w:tblPr>
      <w:tblGrid>
        <w:gridCol w:w="2065"/>
        <w:gridCol w:w="1170"/>
        <w:gridCol w:w="1080"/>
        <w:gridCol w:w="1170"/>
        <w:gridCol w:w="1260"/>
        <w:gridCol w:w="990"/>
        <w:gridCol w:w="900"/>
        <w:gridCol w:w="900"/>
      </w:tblGrid>
      <w:tr w:rsidR="008D4463" w:rsidRPr="004831E1" w14:paraId="6FB0A416" w14:textId="77777777" w:rsidTr="008D4463">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065" w:type="dxa"/>
            <w:noWrap/>
          </w:tcPr>
          <w:p w14:paraId="1066EB68" w14:textId="7DEB4E01" w:rsidR="00A558BE" w:rsidRPr="004831E1" w:rsidRDefault="00A558BE" w:rsidP="008D4463">
            <w:pPr>
              <w:spacing w:line="360" w:lineRule="auto"/>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Clusters</w:t>
            </w:r>
          </w:p>
        </w:tc>
        <w:tc>
          <w:tcPr>
            <w:tcW w:w="1170" w:type="dxa"/>
            <w:noWrap/>
          </w:tcPr>
          <w:p w14:paraId="5761BEE2" w14:textId="471C6E7B"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1080" w:type="dxa"/>
          </w:tcPr>
          <w:p w14:paraId="5BE4D697" w14:textId="28C730BD"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1170" w:type="dxa"/>
            <w:noWrap/>
          </w:tcPr>
          <w:p w14:paraId="75094DAC" w14:textId="7CA58425"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1260" w:type="dxa"/>
          </w:tcPr>
          <w:p w14:paraId="00F5B221" w14:textId="74CB7633"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53279">
              <w:rPr>
                <w:rFonts w:ascii="Book Antiqua" w:eastAsia="Times New Roman" w:hAnsi="Book Antiqua" w:cs="Times New Roman"/>
                <w:b w:val="0"/>
                <w:bCs w:val="0"/>
                <w:color w:val="000000"/>
                <w:sz w:val="18"/>
                <w:szCs w:val="18"/>
              </w:rPr>
              <w:t>Cluster 4</w:t>
            </w:r>
          </w:p>
        </w:tc>
        <w:tc>
          <w:tcPr>
            <w:tcW w:w="990" w:type="dxa"/>
          </w:tcPr>
          <w:p w14:paraId="6CBF4C2A" w14:textId="3C827EFC"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noWrap/>
          </w:tcPr>
          <w:p w14:paraId="01D9DF99" w14:textId="754E5825"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noWrap/>
          </w:tcPr>
          <w:p w14:paraId="1E63A4A9" w14:textId="59987209" w:rsidR="00A558BE" w:rsidRPr="004831E1" w:rsidRDefault="00A558BE" w:rsidP="008D4463">
            <w:pPr>
              <w:spacing w:line="360" w:lineRule="auto"/>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8D4463" w:rsidRPr="004831E1" w14:paraId="01C70558" w14:textId="77777777" w:rsidTr="008D4463">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065" w:type="dxa"/>
            <w:noWrap/>
          </w:tcPr>
          <w:p w14:paraId="6693D5C7" w14:textId="77777777" w:rsidR="00A558BE" w:rsidRPr="004831E1" w:rsidRDefault="00A558BE" w:rsidP="008D4463">
            <w:pPr>
              <w:spacing w:line="360" w:lineRule="auto"/>
              <w:rPr>
                <w:rFonts w:ascii="Book Antiqua" w:eastAsia="Times New Roman" w:hAnsi="Book Antiqua" w:cs="Times New Roman"/>
                <w:color w:val="000000"/>
                <w:sz w:val="18"/>
                <w:szCs w:val="18"/>
              </w:rPr>
            </w:pPr>
            <w:r w:rsidRPr="004831E1">
              <w:rPr>
                <w:rFonts w:ascii="Book Antiqua" w:hAnsi="Book Antiqua" w:cs="Times New Roman"/>
                <w:sz w:val="18"/>
                <w:szCs w:val="18"/>
              </w:rPr>
              <w:t>Weight at stocking (g)</w:t>
            </w:r>
          </w:p>
        </w:tc>
        <w:tc>
          <w:tcPr>
            <w:tcW w:w="1170" w:type="dxa"/>
            <w:noWrap/>
          </w:tcPr>
          <w:p w14:paraId="507D21D0"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66B9D">
              <w:rPr>
                <w:rFonts w:ascii="Book Antiqua" w:eastAsia="Times New Roman" w:hAnsi="Book Antiqua" w:cs="Times New Roman"/>
                <w:color w:val="000000"/>
                <w:sz w:val="18"/>
                <w:szCs w:val="18"/>
              </w:rPr>
              <w:t>236.7</w:t>
            </w:r>
            <w:r>
              <w:rPr>
                <w:rFonts w:ascii="Book Antiqua" w:eastAsia="Times New Roman" w:hAnsi="Book Antiqua" w:cs="Times New Roman"/>
                <w:color w:val="000000"/>
                <w:sz w:val="18"/>
                <w:szCs w:val="18"/>
              </w:rPr>
              <w:t>6a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6B86FF54" w14:textId="77777777" w:rsidR="00A558BE" w:rsidRPr="00D80362"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66B9D">
              <w:rPr>
                <w:rFonts w:ascii="Book Antiqua" w:eastAsia="Times New Roman" w:hAnsi="Book Antiqua" w:cs="Times New Roman"/>
                <w:color w:val="000000"/>
                <w:sz w:val="18"/>
                <w:szCs w:val="18"/>
              </w:rPr>
              <w:t>227.1</w:t>
            </w:r>
            <w:r>
              <w:rPr>
                <w:rFonts w:ascii="Book Antiqua" w:eastAsia="Times New Roman" w:hAnsi="Book Antiqua" w:cs="Times New Roman"/>
                <w:color w:val="000000"/>
                <w:sz w:val="18"/>
                <w:szCs w:val="18"/>
              </w:rPr>
              <w:t>4c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1170" w:type="dxa"/>
            <w:noWrap/>
          </w:tcPr>
          <w:p w14:paraId="34FE2065" w14:textId="77777777" w:rsidR="00A558BE" w:rsidRPr="00D80362"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66B9D">
              <w:rPr>
                <w:rFonts w:ascii="Book Antiqua" w:eastAsia="Times New Roman" w:hAnsi="Book Antiqua" w:cs="Times New Roman"/>
                <w:color w:val="000000"/>
                <w:sz w:val="18"/>
                <w:szCs w:val="18"/>
              </w:rPr>
              <w:t>159.7</w:t>
            </w:r>
            <w:r>
              <w:rPr>
                <w:rFonts w:ascii="Book Antiqua" w:eastAsia="Times New Roman" w:hAnsi="Book Antiqua" w:cs="Times New Roman"/>
                <w:color w:val="000000"/>
                <w:sz w:val="18"/>
                <w:szCs w:val="18"/>
              </w:rPr>
              <w:t>7a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260" w:type="dxa"/>
          </w:tcPr>
          <w:p w14:paraId="142D854E" w14:textId="77777777" w:rsidR="00A558BE" w:rsidRPr="00D80362"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66B9D">
              <w:rPr>
                <w:rFonts w:ascii="Book Antiqua" w:eastAsia="Times New Roman" w:hAnsi="Book Antiqua" w:cs="Times New Roman"/>
                <w:color w:val="000000"/>
                <w:sz w:val="18"/>
                <w:szCs w:val="18"/>
              </w:rPr>
              <w:t>148.12</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315FC72C"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66B9D">
              <w:rPr>
                <w:rFonts w:ascii="Book Antiqua" w:eastAsia="Times New Roman" w:hAnsi="Book Antiqua" w:cs="Times New Roman"/>
                <w:color w:val="000000"/>
                <w:sz w:val="18"/>
                <w:szCs w:val="18"/>
              </w:rPr>
              <w:t>187.35</w:t>
            </w:r>
          </w:p>
        </w:tc>
        <w:tc>
          <w:tcPr>
            <w:tcW w:w="900" w:type="dxa"/>
            <w:noWrap/>
          </w:tcPr>
          <w:p w14:paraId="4268A18D"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66B9D">
              <w:rPr>
                <w:rFonts w:ascii="Book Antiqua" w:eastAsia="Times New Roman" w:hAnsi="Book Antiqua" w:cs="Times New Roman"/>
                <w:color w:val="000000"/>
                <w:sz w:val="18"/>
                <w:szCs w:val="18"/>
              </w:rPr>
              <w:t>33.09</w:t>
            </w:r>
          </w:p>
        </w:tc>
        <w:tc>
          <w:tcPr>
            <w:tcW w:w="900" w:type="dxa"/>
            <w:noWrap/>
          </w:tcPr>
          <w:p w14:paraId="430A6B66"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w:t>
            </w:r>
          </w:p>
        </w:tc>
      </w:tr>
      <w:tr w:rsidR="00A558BE" w:rsidRPr="004831E1" w14:paraId="2677B021" w14:textId="77777777" w:rsidTr="008D4463">
        <w:trPr>
          <w:trHeight w:val="312"/>
        </w:trPr>
        <w:tc>
          <w:tcPr>
            <w:cnfStyle w:val="001000000000" w:firstRow="0" w:lastRow="0" w:firstColumn="1" w:lastColumn="0" w:oddVBand="0" w:evenVBand="0" w:oddHBand="0" w:evenHBand="0" w:firstRowFirstColumn="0" w:firstRowLastColumn="0" w:lastRowFirstColumn="0" w:lastRowLastColumn="0"/>
            <w:tcW w:w="2065" w:type="dxa"/>
            <w:noWrap/>
          </w:tcPr>
          <w:p w14:paraId="4B24B9EA" w14:textId="77777777" w:rsidR="00A558BE" w:rsidRPr="004831E1" w:rsidRDefault="00A558BE" w:rsidP="008D4463">
            <w:pPr>
              <w:spacing w:line="360" w:lineRule="auto"/>
              <w:rPr>
                <w:rFonts w:ascii="Book Antiqua" w:hAnsi="Book Antiqua" w:cs="Times New Roman"/>
                <w:sz w:val="18"/>
                <w:szCs w:val="18"/>
              </w:rPr>
            </w:pPr>
            <w:r w:rsidRPr="004831E1">
              <w:rPr>
                <w:rFonts w:ascii="Book Antiqua" w:hAnsi="Book Antiqua" w:cs="Times New Roman"/>
                <w:sz w:val="18"/>
                <w:szCs w:val="18"/>
              </w:rPr>
              <w:t>Stocking density (number per ha)</w:t>
            </w:r>
          </w:p>
        </w:tc>
        <w:tc>
          <w:tcPr>
            <w:tcW w:w="1170" w:type="dxa"/>
            <w:noWrap/>
          </w:tcPr>
          <w:p w14:paraId="5AFD21A5"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A67CA">
              <w:rPr>
                <w:rFonts w:ascii="Book Antiqua" w:eastAsia="Times New Roman" w:hAnsi="Book Antiqua" w:cs="Times New Roman"/>
                <w:color w:val="000000"/>
                <w:sz w:val="18"/>
                <w:szCs w:val="18"/>
              </w:rPr>
              <w:t>8043.027</w:t>
            </w:r>
          </w:p>
        </w:tc>
        <w:tc>
          <w:tcPr>
            <w:tcW w:w="1080" w:type="dxa"/>
          </w:tcPr>
          <w:p w14:paraId="3C00AD67"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A67CA">
              <w:rPr>
                <w:rFonts w:ascii="Book Antiqua" w:eastAsia="Times New Roman" w:hAnsi="Book Antiqua" w:cs="Times New Roman"/>
                <w:color w:val="000000"/>
                <w:sz w:val="18"/>
                <w:szCs w:val="18"/>
              </w:rPr>
              <w:t>11580.20</w:t>
            </w:r>
          </w:p>
        </w:tc>
        <w:tc>
          <w:tcPr>
            <w:tcW w:w="1170" w:type="dxa"/>
            <w:noWrap/>
          </w:tcPr>
          <w:p w14:paraId="010928EE"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A67CA">
              <w:rPr>
                <w:rFonts w:ascii="Book Antiqua" w:eastAsia="Times New Roman" w:hAnsi="Book Antiqua" w:cs="Times New Roman"/>
                <w:color w:val="000000"/>
                <w:sz w:val="18"/>
                <w:szCs w:val="18"/>
              </w:rPr>
              <w:t>3293.048</w:t>
            </w:r>
          </w:p>
        </w:tc>
        <w:tc>
          <w:tcPr>
            <w:tcW w:w="1260" w:type="dxa"/>
          </w:tcPr>
          <w:p w14:paraId="5773E423"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A67CA">
              <w:rPr>
                <w:rFonts w:ascii="Book Antiqua" w:eastAsia="Times New Roman" w:hAnsi="Book Antiqua" w:cs="Times New Roman"/>
                <w:color w:val="000000"/>
                <w:sz w:val="18"/>
                <w:szCs w:val="18"/>
              </w:rPr>
              <w:t>929.32</w:t>
            </w:r>
          </w:p>
        </w:tc>
        <w:tc>
          <w:tcPr>
            <w:tcW w:w="990" w:type="dxa"/>
          </w:tcPr>
          <w:p w14:paraId="1403FCF8"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A67CA">
              <w:rPr>
                <w:rFonts w:ascii="Book Antiqua" w:eastAsia="Times New Roman" w:hAnsi="Book Antiqua" w:cs="Times New Roman"/>
                <w:color w:val="000000"/>
                <w:sz w:val="18"/>
                <w:szCs w:val="18"/>
              </w:rPr>
              <w:t>5117.526</w:t>
            </w:r>
          </w:p>
        </w:tc>
        <w:tc>
          <w:tcPr>
            <w:tcW w:w="900" w:type="dxa"/>
            <w:noWrap/>
          </w:tcPr>
          <w:p w14:paraId="780C6465"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A67CA">
              <w:rPr>
                <w:rFonts w:ascii="Book Antiqua" w:eastAsia="Times New Roman" w:hAnsi="Book Antiqua" w:cs="Times New Roman"/>
                <w:color w:val="000000"/>
                <w:sz w:val="18"/>
                <w:szCs w:val="18"/>
              </w:rPr>
              <w:t>2.01</w:t>
            </w:r>
          </w:p>
        </w:tc>
        <w:tc>
          <w:tcPr>
            <w:tcW w:w="900" w:type="dxa"/>
            <w:noWrap/>
          </w:tcPr>
          <w:p w14:paraId="0E7480A3"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ns</w:t>
            </w:r>
          </w:p>
        </w:tc>
      </w:tr>
      <w:tr w:rsidR="008D4463" w:rsidRPr="004831E1" w14:paraId="4597CA38" w14:textId="77777777" w:rsidTr="008D4463">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065" w:type="dxa"/>
            <w:noWrap/>
          </w:tcPr>
          <w:p w14:paraId="58AC9D55" w14:textId="77777777" w:rsidR="00A558BE" w:rsidRPr="004831E1" w:rsidRDefault="00A558BE" w:rsidP="008D4463">
            <w:pPr>
              <w:spacing w:line="360" w:lineRule="auto"/>
              <w:rPr>
                <w:rFonts w:ascii="Book Antiqua" w:hAnsi="Book Antiqua" w:cs="Times New Roman"/>
                <w:sz w:val="18"/>
                <w:szCs w:val="18"/>
              </w:rPr>
            </w:pPr>
            <w:r w:rsidRPr="004831E1">
              <w:rPr>
                <w:rFonts w:ascii="Book Antiqua" w:hAnsi="Book Antiqua" w:cs="Times New Roman"/>
                <w:sz w:val="18"/>
                <w:szCs w:val="18"/>
              </w:rPr>
              <w:t>Length of production cycle (months)</w:t>
            </w:r>
          </w:p>
        </w:tc>
        <w:tc>
          <w:tcPr>
            <w:tcW w:w="1170" w:type="dxa"/>
            <w:noWrap/>
          </w:tcPr>
          <w:p w14:paraId="711C9A52"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2D21CD">
              <w:rPr>
                <w:rFonts w:ascii="Book Antiqua" w:eastAsia="Times New Roman" w:hAnsi="Book Antiqua" w:cs="Times New Roman"/>
                <w:color w:val="000000"/>
                <w:sz w:val="18"/>
                <w:szCs w:val="18"/>
              </w:rPr>
              <w:t>8.16</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p>
        </w:tc>
        <w:tc>
          <w:tcPr>
            <w:tcW w:w="1080" w:type="dxa"/>
          </w:tcPr>
          <w:p w14:paraId="715930D3"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2D21CD">
              <w:rPr>
                <w:rFonts w:ascii="Book Antiqua" w:eastAsia="Times New Roman" w:hAnsi="Book Antiqua" w:cs="Times New Roman"/>
                <w:color w:val="000000"/>
                <w:sz w:val="18"/>
                <w:szCs w:val="18"/>
              </w:rPr>
              <w:t>8.7</w:t>
            </w:r>
            <w:r>
              <w:rPr>
                <w:rFonts w:ascii="Book Antiqua" w:eastAsia="Times New Roman" w:hAnsi="Book Antiqua" w:cs="Times New Roman"/>
                <w:color w:val="000000"/>
                <w:sz w:val="18"/>
                <w:szCs w:val="18"/>
              </w:rPr>
              <w:t>4</w:t>
            </w:r>
          </w:p>
        </w:tc>
        <w:tc>
          <w:tcPr>
            <w:tcW w:w="1170" w:type="dxa"/>
            <w:noWrap/>
          </w:tcPr>
          <w:p w14:paraId="05B3045E" w14:textId="77777777" w:rsidR="00A558BE" w:rsidRPr="00AD4537"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2D21CD">
              <w:rPr>
                <w:rFonts w:ascii="Book Antiqua" w:eastAsia="Times New Roman" w:hAnsi="Book Antiqua" w:cs="Times New Roman"/>
                <w:color w:val="000000"/>
                <w:sz w:val="18"/>
                <w:szCs w:val="18"/>
              </w:rPr>
              <w:t>10.62</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2</w:t>
            </w:r>
          </w:p>
        </w:tc>
        <w:tc>
          <w:tcPr>
            <w:tcW w:w="1260" w:type="dxa"/>
          </w:tcPr>
          <w:p w14:paraId="3FBB4B69"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2D21CD">
              <w:rPr>
                <w:rFonts w:ascii="Book Antiqua" w:eastAsia="Times New Roman" w:hAnsi="Book Antiqua" w:cs="Times New Roman"/>
                <w:color w:val="000000"/>
                <w:sz w:val="18"/>
                <w:szCs w:val="18"/>
              </w:rPr>
              <w:t>8.0</w:t>
            </w:r>
            <w:r>
              <w:rPr>
                <w:rFonts w:ascii="Book Antiqua" w:eastAsia="Times New Roman" w:hAnsi="Book Antiqua" w:cs="Times New Roman"/>
                <w:color w:val="000000"/>
                <w:sz w:val="18"/>
                <w:szCs w:val="18"/>
              </w:rPr>
              <w:t>9b</w:t>
            </w:r>
            <w:r>
              <w:rPr>
                <w:rFonts w:ascii="Book Antiqua" w:eastAsia="Times New Roman" w:hAnsi="Book Antiqua" w:cs="Times New Roman"/>
                <w:color w:val="000000"/>
                <w:sz w:val="18"/>
                <w:szCs w:val="18"/>
                <w:vertAlign w:val="superscript"/>
              </w:rPr>
              <w:t>2</w:t>
            </w:r>
          </w:p>
        </w:tc>
        <w:tc>
          <w:tcPr>
            <w:tcW w:w="990" w:type="dxa"/>
          </w:tcPr>
          <w:p w14:paraId="0F48DD01"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2D21CD">
              <w:rPr>
                <w:rFonts w:ascii="Book Antiqua" w:eastAsia="Times New Roman" w:hAnsi="Book Antiqua" w:cs="Times New Roman"/>
                <w:color w:val="000000"/>
                <w:sz w:val="18"/>
                <w:szCs w:val="18"/>
              </w:rPr>
              <w:t>9.4</w:t>
            </w:r>
            <w:r>
              <w:rPr>
                <w:rFonts w:ascii="Book Antiqua" w:eastAsia="Times New Roman" w:hAnsi="Book Antiqua" w:cs="Times New Roman"/>
                <w:color w:val="000000"/>
                <w:sz w:val="18"/>
                <w:szCs w:val="18"/>
              </w:rPr>
              <w:t>3</w:t>
            </w:r>
          </w:p>
        </w:tc>
        <w:tc>
          <w:tcPr>
            <w:tcW w:w="900" w:type="dxa"/>
            <w:noWrap/>
          </w:tcPr>
          <w:p w14:paraId="79532B61"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2D21CD">
              <w:rPr>
                <w:rFonts w:ascii="Book Antiqua" w:eastAsia="Times New Roman" w:hAnsi="Book Antiqua" w:cs="Times New Roman"/>
                <w:color w:val="000000"/>
                <w:sz w:val="18"/>
                <w:szCs w:val="18"/>
              </w:rPr>
              <w:t>7.01</w:t>
            </w:r>
          </w:p>
        </w:tc>
        <w:tc>
          <w:tcPr>
            <w:tcW w:w="900" w:type="dxa"/>
            <w:noWrap/>
          </w:tcPr>
          <w:p w14:paraId="06B4150A" w14:textId="77777777" w:rsidR="00A558BE" w:rsidRPr="004831E1" w:rsidRDefault="00A558BE" w:rsidP="008D4463">
            <w:pPr>
              <w:spacing w:line="360" w:lineRule="auto"/>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A558BE" w:rsidRPr="004831E1" w14:paraId="2E071E08" w14:textId="77777777" w:rsidTr="008D4463">
        <w:trPr>
          <w:trHeight w:val="399"/>
        </w:trPr>
        <w:tc>
          <w:tcPr>
            <w:cnfStyle w:val="001000000000" w:firstRow="0" w:lastRow="0" w:firstColumn="1" w:lastColumn="0" w:oddVBand="0" w:evenVBand="0" w:oddHBand="0" w:evenHBand="0" w:firstRowFirstColumn="0" w:firstRowLastColumn="0" w:lastRowFirstColumn="0" w:lastRowLastColumn="0"/>
            <w:tcW w:w="2065" w:type="dxa"/>
            <w:noWrap/>
          </w:tcPr>
          <w:p w14:paraId="6B3598EA" w14:textId="77777777" w:rsidR="00A558BE" w:rsidRPr="004831E1" w:rsidRDefault="00A558BE" w:rsidP="008D4463">
            <w:pPr>
              <w:spacing w:line="360" w:lineRule="auto"/>
              <w:rPr>
                <w:rFonts w:ascii="Book Antiqua" w:hAnsi="Book Antiqua" w:cs="Times New Roman"/>
                <w:sz w:val="18"/>
                <w:szCs w:val="18"/>
              </w:rPr>
            </w:pPr>
            <w:r w:rsidRPr="004831E1">
              <w:rPr>
                <w:rFonts w:ascii="Book Antiqua" w:hAnsi="Book Antiqua" w:cs="Times New Roman"/>
                <w:sz w:val="18"/>
                <w:szCs w:val="18"/>
              </w:rPr>
              <w:t>Weight at harvest (g per fish)</w:t>
            </w:r>
          </w:p>
        </w:tc>
        <w:tc>
          <w:tcPr>
            <w:tcW w:w="1170" w:type="dxa"/>
            <w:noWrap/>
          </w:tcPr>
          <w:p w14:paraId="0238294B"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97484">
              <w:rPr>
                <w:rFonts w:ascii="Book Antiqua" w:eastAsia="Times New Roman" w:hAnsi="Book Antiqua" w:cs="Times New Roman"/>
                <w:color w:val="000000"/>
                <w:sz w:val="18"/>
                <w:szCs w:val="18"/>
              </w:rPr>
              <w:t>912.4</w:t>
            </w:r>
            <w:r>
              <w:rPr>
                <w:rFonts w:ascii="Book Antiqua" w:eastAsia="Times New Roman" w:hAnsi="Book Antiqua" w:cs="Times New Roman"/>
                <w:color w:val="000000"/>
                <w:sz w:val="18"/>
                <w:szCs w:val="18"/>
              </w:rPr>
              <w:t>6a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3F94E575" w14:textId="77777777" w:rsidR="00A558BE" w:rsidRPr="00BE1EEF"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97484">
              <w:rPr>
                <w:rFonts w:ascii="Book Antiqua" w:eastAsia="Times New Roman" w:hAnsi="Book Antiqua" w:cs="Times New Roman"/>
                <w:color w:val="000000"/>
                <w:sz w:val="18"/>
                <w:szCs w:val="18"/>
              </w:rPr>
              <w:t>757.15</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1170" w:type="dxa"/>
            <w:noWrap/>
          </w:tcPr>
          <w:p w14:paraId="4E3390B9" w14:textId="77777777" w:rsidR="00A558BE" w:rsidRPr="00BE1EEF"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97484">
              <w:rPr>
                <w:rFonts w:ascii="Book Antiqua" w:eastAsia="Times New Roman" w:hAnsi="Book Antiqua" w:cs="Times New Roman"/>
                <w:color w:val="000000"/>
                <w:sz w:val="18"/>
                <w:szCs w:val="18"/>
              </w:rPr>
              <w:t>706.18</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1260" w:type="dxa"/>
          </w:tcPr>
          <w:p w14:paraId="2B43E42C" w14:textId="77777777" w:rsidR="00A558BE" w:rsidRPr="00BE1EEF"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97484">
              <w:rPr>
                <w:rFonts w:ascii="Book Antiqua" w:eastAsia="Times New Roman" w:hAnsi="Book Antiqua" w:cs="Times New Roman"/>
                <w:color w:val="000000"/>
                <w:sz w:val="18"/>
                <w:szCs w:val="18"/>
              </w:rPr>
              <w:t>574.16</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 xml:space="preserve"> </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tcPr>
          <w:p w14:paraId="66953317"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97484">
              <w:rPr>
                <w:rFonts w:ascii="Book Antiqua" w:eastAsia="Times New Roman" w:hAnsi="Book Antiqua" w:cs="Times New Roman"/>
                <w:color w:val="000000"/>
                <w:sz w:val="18"/>
                <w:szCs w:val="18"/>
              </w:rPr>
              <w:t>758.88</w:t>
            </w:r>
          </w:p>
        </w:tc>
        <w:tc>
          <w:tcPr>
            <w:tcW w:w="900" w:type="dxa"/>
            <w:noWrap/>
          </w:tcPr>
          <w:p w14:paraId="04D5E1A9"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97484">
              <w:rPr>
                <w:rFonts w:ascii="Book Antiqua" w:eastAsia="Times New Roman" w:hAnsi="Book Antiqua" w:cs="Times New Roman"/>
                <w:color w:val="000000"/>
                <w:sz w:val="18"/>
                <w:szCs w:val="18"/>
              </w:rPr>
              <w:t>72.53</w:t>
            </w:r>
          </w:p>
        </w:tc>
        <w:tc>
          <w:tcPr>
            <w:tcW w:w="900" w:type="dxa"/>
            <w:noWrap/>
          </w:tcPr>
          <w:p w14:paraId="1C3EBDE1" w14:textId="77777777" w:rsidR="00A558BE" w:rsidRPr="004831E1" w:rsidRDefault="00A558BE" w:rsidP="008D4463">
            <w:pPr>
              <w:spacing w:line="360" w:lineRule="auto"/>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511C91DC" w14:textId="77777777" w:rsidR="00F42972" w:rsidRPr="00CA4B89" w:rsidRDefault="00F42972" w:rsidP="00F42972">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23A2AC82" w14:textId="32C0A9E1" w:rsidR="00A558BE" w:rsidRDefault="00A558BE" w:rsidP="006E1FFE">
      <w:pPr>
        <w:spacing w:line="240" w:lineRule="auto"/>
        <w:jc w:val="both"/>
        <w:rPr>
          <w:rFonts w:ascii="Book Antiqua" w:hAnsi="Book Antiqua"/>
          <w:b/>
          <w:bCs/>
          <w:color w:val="4472C4" w:themeColor="accent1"/>
        </w:rPr>
      </w:pPr>
    </w:p>
    <w:p w14:paraId="2441EE7D" w14:textId="37DF1570" w:rsidR="00A558BE" w:rsidRDefault="00CD2E35" w:rsidP="006E1FFE">
      <w:pPr>
        <w:spacing w:line="240" w:lineRule="auto"/>
        <w:jc w:val="both"/>
        <w:rPr>
          <w:rFonts w:ascii="Book Antiqua" w:hAnsi="Book Antiqua"/>
          <w:b/>
          <w:bCs/>
          <w:color w:val="4472C4" w:themeColor="accent1"/>
        </w:rPr>
      </w:pPr>
      <w:r w:rsidRPr="00CD2E35">
        <w:rPr>
          <w:rFonts w:ascii="Book Antiqua" w:hAnsi="Book Antiqua"/>
          <w:b/>
          <w:bCs/>
          <w:color w:val="4472C4" w:themeColor="accent1"/>
        </w:rPr>
        <w:t>Capital/asset</w:t>
      </w:r>
    </w:p>
    <w:p w14:paraId="044639DD" w14:textId="497DE63D" w:rsidR="003A77BB" w:rsidRPr="003A77BB" w:rsidRDefault="003A77BB" w:rsidP="0016260C">
      <w:pPr>
        <w:spacing w:line="480" w:lineRule="auto"/>
        <w:jc w:val="both"/>
        <w:rPr>
          <w:rFonts w:ascii="Book Antiqua" w:hAnsi="Book Antiqua"/>
          <w:color w:val="4472C4" w:themeColor="accent1"/>
        </w:rPr>
      </w:pPr>
      <w:r w:rsidRPr="003A77BB">
        <w:rPr>
          <w:rFonts w:ascii="Book Antiqua" w:hAnsi="Book Antiqua"/>
          <w:color w:val="000000" w:themeColor="text1"/>
        </w:rPr>
        <w:t>On average</w:t>
      </w:r>
      <w:r>
        <w:rPr>
          <w:rFonts w:ascii="Book Antiqua" w:hAnsi="Book Antiqua"/>
          <w:color w:val="000000" w:themeColor="text1"/>
        </w:rPr>
        <w:t>, aquaculture farmers spend relative</w:t>
      </w:r>
      <w:r w:rsidR="0016260C">
        <w:rPr>
          <w:rFonts w:ascii="Book Antiqua" w:hAnsi="Book Antiqua"/>
          <w:color w:val="000000" w:themeColor="text1"/>
        </w:rPr>
        <w:t>ly</w:t>
      </w:r>
      <w:r>
        <w:rPr>
          <w:rFonts w:ascii="Book Antiqua" w:hAnsi="Book Antiqua"/>
          <w:color w:val="000000" w:themeColor="text1"/>
        </w:rPr>
        <w:t xml:space="preserve"> less on acquiring aquaculture assets</w:t>
      </w:r>
      <w:r w:rsidR="0016260C">
        <w:rPr>
          <w:rFonts w:ascii="Book Antiqua" w:hAnsi="Book Antiqua"/>
          <w:color w:val="000000" w:themeColor="text1"/>
        </w:rPr>
        <w:t xml:space="preserve"> compared to other costs incurred in production. The maximum expenditure for aquaculture assets is USD55.26. The value of carp in aquaculture income is relatively high compared to other fish species produced. On average, close to 80 percent of aquaculture income is generated from aquaculture.</w:t>
      </w:r>
      <w:r w:rsidR="00312990">
        <w:rPr>
          <w:rFonts w:ascii="Book Antiqua" w:hAnsi="Book Antiqua"/>
          <w:color w:val="000000" w:themeColor="text1"/>
        </w:rPr>
        <w:t xml:space="preserve"> This indicates the dominance of carp production in the Bangladesh aquaculture landscape.</w:t>
      </w:r>
    </w:p>
    <w:tbl>
      <w:tblPr>
        <w:tblStyle w:val="GridTable4-Accent5"/>
        <w:tblW w:w="8905" w:type="dxa"/>
        <w:tblLayout w:type="fixed"/>
        <w:tblLook w:val="04A0" w:firstRow="1" w:lastRow="0" w:firstColumn="1" w:lastColumn="0" w:noHBand="0" w:noVBand="1"/>
      </w:tblPr>
      <w:tblGrid>
        <w:gridCol w:w="1705"/>
        <w:gridCol w:w="1170"/>
        <w:gridCol w:w="1170"/>
        <w:gridCol w:w="1080"/>
        <w:gridCol w:w="990"/>
        <w:gridCol w:w="990"/>
        <w:gridCol w:w="900"/>
        <w:gridCol w:w="900"/>
      </w:tblGrid>
      <w:tr w:rsidR="0016260C" w:rsidRPr="004831E1" w14:paraId="3A9C9656" w14:textId="77777777" w:rsidTr="0016260C">
        <w:trPr>
          <w:cnfStyle w:val="100000000000" w:firstRow="1" w:lastRow="0" w:firstColumn="0" w:lastColumn="0" w:oddVBand="0" w:evenVBand="0" w:oddHBand="0"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705" w:type="dxa"/>
            <w:noWrap/>
          </w:tcPr>
          <w:p w14:paraId="1A672F81" w14:textId="7DE878ED" w:rsidR="003A77BB" w:rsidRPr="008A77DB" w:rsidRDefault="003A77BB" w:rsidP="003A77BB">
            <w:pPr>
              <w:rPr>
                <w:rFonts w:ascii="Book Antiqua" w:hAnsi="Book Antiqua" w:cs="Times New Roman"/>
                <w:b w:val="0"/>
                <w:bCs w:val="0"/>
                <w:sz w:val="18"/>
                <w:szCs w:val="18"/>
              </w:rPr>
            </w:pPr>
            <w:r w:rsidRPr="004831E1">
              <w:rPr>
                <w:rFonts w:ascii="Book Antiqua" w:eastAsia="Times New Roman" w:hAnsi="Book Antiqua" w:cs="Times New Roman"/>
                <w:color w:val="000000"/>
                <w:sz w:val="18"/>
                <w:szCs w:val="18"/>
              </w:rPr>
              <w:t>Clusters</w:t>
            </w:r>
          </w:p>
        </w:tc>
        <w:tc>
          <w:tcPr>
            <w:tcW w:w="1170" w:type="dxa"/>
            <w:noWrap/>
          </w:tcPr>
          <w:p w14:paraId="0396205D" w14:textId="5A7427FD"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1170" w:type="dxa"/>
          </w:tcPr>
          <w:p w14:paraId="3164419D" w14:textId="352EF38C"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1080" w:type="dxa"/>
            <w:noWrap/>
          </w:tcPr>
          <w:p w14:paraId="6E35F5DB" w14:textId="65420525"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990" w:type="dxa"/>
          </w:tcPr>
          <w:p w14:paraId="2725B9E3" w14:textId="30CC3AA1"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53279">
              <w:rPr>
                <w:rFonts w:ascii="Book Antiqua" w:eastAsia="Times New Roman" w:hAnsi="Book Antiqua" w:cs="Times New Roman"/>
                <w:b w:val="0"/>
                <w:bCs w:val="0"/>
                <w:color w:val="000000"/>
                <w:sz w:val="18"/>
                <w:szCs w:val="18"/>
              </w:rPr>
              <w:t>Cluster 4</w:t>
            </w:r>
          </w:p>
        </w:tc>
        <w:tc>
          <w:tcPr>
            <w:tcW w:w="990" w:type="dxa"/>
          </w:tcPr>
          <w:p w14:paraId="6D58FF85" w14:textId="25F1F254"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noWrap/>
          </w:tcPr>
          <w:p w14:paraId="0A4F8B27" w14:textId="4DEA5110"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noWrap/>
          </w:tcPr>
          <w:p w14:paraId="289A1822" w14:textId="3134B6C5" w:rsidR="003A77BB" w:rsidRPr="004831E1" w:rsidRDefault="003A77BB" w:rsidP="003A77B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16260C" w:rsidRPr="004831E1" w14:paraId="10FEDC9F" w14:textId="77777777" w:rsidTr="0016260C">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705" w:type="dxa"/>
            <w:noWrap/>
          </w:tcPr>
          <w:p w14:paraId="24402DBF" w14:textId="77777777" w:rsidR="003A77BB" w:rsidRPr="00B57B76" w:rsidRDefault="003A77BB" w:rsidP="003A77BB">
            <w:pPr>
              <w:rPr>
                <w:rFonts w:ascii="Book Antiqua" w:hAnsi="Book Antiqua" w:cs="Times New Roman"/>
                <w:sz w:val="18"/>
                <w:szCs w:val="18"/>
              </w:rPr>
            </w:pPr>
            <w:r w:rsidRPr="00B57B76">
              <w:rPr>
                <w:rFonts w:ascii="Times New Roman" w:hAnsi="Times New Roman" w:cs="Times New Roman"/>
                <w:sz w:val="18"/>
                <w:szCs w:val="18"/>
              </w:rPr>
              <w:t>Total cost of aquaculture assets (USD)</w:t>
            </w:r>
          </w:p>
        </w:tc>
        <w:tc>
          <w:tcPr>
            <w:tcW w:w="1170" w:type="dxa"/>
            <w:noWrap/>
          </w:tcPr>
          <w:p w14:paraId="4D27BD52" w14:textId="77777777" w:rsidR="003A77BB" w:rsidRPr="004831E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F54611">
              <w:rPr>
                <w:rFonts w:ascii="Book Antiqua" w:eastAsia="Times New Roman" w:hAnsi="Book Antiqua" w:cs="Times New Roman"/>
                <w:color w:val="000000"/>
                <w:sz w:val="18"/>
                <w:szCs w:val="18"/>
              </w:rPr>
              <w:t>55.26</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170" w:type="dxa"/>
          </w:tcPr>
          <w:p w14:paraId="0896D0D4" w14:textId="77777777" w:rsidR="003A77BB" w:rsidRPr="00F5461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F54611">
              <w:rPr>
                <w:rFonts w:ascii="Book Antiqua" w:eastAsia="Times New Roman" w:hAnsi="Book Antiqua" w:cs="Times New Roman"/>
                <w:color w:val="000000"/>
                <w:sz w:val="18"/>
                <w:szCs w:val="18"/>
              </w:rPr>
              <w:t>37.5</w:t>
            </w:r>
            <w:r>
              <w:rPr>
                <w:rFonts w:ascii="Book Antiqua" w:eastAsia="Times New Roman" w:hAnsi="Book Antiqua" w:cs="Times New Roman"/>
                <w:color w:val="000000"/>
                <w:sz w:val="18"/>
                <w:szCs w:val="18"/>
              </w:rPr>
              <w:t>4a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1080" w:type="dxa"/>
            <w:noWrap/>
          </w:tcPr>
          <w:p w14:paraId="1CD606EC" w14:textId="77777777" w:rsidR="003A77BB" w:rsidRPr="00F5461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F54611">
              <w:rPr>
                <w:rFonts w:ascii="Book Antiqua" w:eastAsia="Times New Roman" w:hAnsi="Book Antiqua" w:cs="Times New Roman"/>
                <w:color w:val="000000"/>
                <w:sz w:val="18"/>
                <w:szCs w:val="18"/>
              </w:rPr>
              <w:t>16.1</w:t>
            </w:r>
            <w:r>
              <w:rPr>
                <w:rFonts w:ascii="Book Antiqua" w:eastAsia="Times New Roman" w:hAnsi="Book Antiqua" w:cs="Times New Roman"/>
                <w:color w:val="000000"/>
                <w:sz w:val="18"/>
                <w:szCs w:val="18"/>
              </w:rPr>
              <w:t>3b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59D43E29" w14:textId="77777777" w:rsidR="003A77BB" w:rsidRPr="00F5461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F54611">
              <w:rPr>
                <w:rFonts w:ascii="Book Antiqua" w:eastAsia="Times New Roman" w:hAnsi="Book Antiqua" w:cs="Times New Roman"/>
                <w:color w:val="000000"/>
                <w:sz w:val="18"/>
                <w:szCs w:val="18"/>
              </w:rPr>
              <w:t>7.11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tcPr>
          <w:p w14:paraId="3E618E1A" w14:textId="77777777" w:rsidR="003A77BB" w:rsidRPr="004831E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F54611">
              <w:rPr>
                <w:rFonts w:ascii="Book Antiqua" w:eastAsia="Times New Roman" w:hAnsi="Book Antiqua" w:cs="Times New Roman"/>
                <w:color w:val="000000"/>
                <w:sz w:val="18"/>
                <w:szCs w:val="18"/>
              </w:rPr>
              <w:t>28.8</w:t>
            </w:r>
            <w:r>
              <w:rPr>
                <w:rFonts w:ascii="Book Antiqua" w:eastAsia="Times New Roman" w:hAnsi="Book Antiqua" w:cs="Times New Roman"/>
                <w:color w:val="000000"/>
                <w:sz w:val="18"/>
                <w:szCs w:val="18"/>
              </w:rPr>
              <w:t>4</w:t>
            </w:r>
          </w:p>
        </w:tc>
        <w:tc>
          <w:tcPr>
            <w:tcW w:w="900" w:type="dxa"/>
            <w:noWrap/>
          </w:tcPr>
          <w:p w14:paraId="3F9541CE" w14:textId="77777777" w:rsidR="003A77BB" w:rsidRPr="004831E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F54611">
              <w:rPr>
                <w:rFonts w:ascii="Book Antiqua" w:eastAsia="Times New Roman" w:hAnsi="Book Antiqua" w:cs="Times New Roman"/>
                <w:color w:val="000000"/>
                <w:sz w:val="18"/>
                <w:szCs w:val="18"/>
              </w:rPr>
              <w:t>60.31</w:t>
            </w:r>
          </w:p>
        </w:tc>
        <w:tc>
          <w:tcPr>
            <w:tcW w:w="900" w:type="dxa"/>
            <w:noWrap/>
          </w:tcPr>
          <w:p w14:paraId="5C0A44D1" w14:textId="77777777" w:rsidR="003A77BB" w:rsidRPr="004831E1" w:rsidRDefault="003A77BB" w:rsidP="003A77B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16260C" w:rsidRPr="004831E1" w14:paraId="01CA6B6A" w14:textId="77777777" w:rsidTr="0016260C">
        <w:trPr>
          <w:trHeight w:val="399"/>
        </w:trPr>
        <w:tc>
          <w:tcPr>
            <w:cnfStyle w:val="001000000000" w:firstRow="0" w:lastRow="0" w:firstColumn="1" w:lastColumn="0" w:oddVBand="0" w:evenVBand="0" w:oddHBand="0" w:evenHBand="0" w:firstRowFirstColumn="0" w:firstRowLastColumn="0" w:lastRowFirstColumn="0" w:lastRowLastColumn="0"/>
            <w:tcW w:w="1705" w:type="dxa"/>
            <w:noWrap/>
          </w:tcPr>
          <w:p w14:paraId="1C62794F" w14:textId="77777777" w:rsidR="003A77BB" w:rsidRPr="00B57B76" w:rsidRDefault="003A77BB" w:rsidP="003A77BB">
            <w:pPr>
              <w:rPr>
                <w:rFonts w:ascii="Book Antiqua" w:hAnsi="Book Antiqua" w:cs="Times New Roman"/>
                <w:sz w:val="18"/>
                <w:szCs w:val="18"/>
              </w:rPr>
            </w:pPr>
            <w:r w:rsidRPr="00B57B76">
              <w:rPr>
                <w:rFonts w:ascii="Times New Roman" w:hAnsi="Times New Roman" w:cs="Times New Roman"/>
                <w:sz w:val="18"/>
                <w:szCs w:val="18"/>
              </w:rPr>
              <w:t>Carp as a share of generated value</w:t>
            </w:r>
            <w:r>
              <w:rPr>
                <w:rFonts w:ascii="Times New Roman" w:hAnsi="Times New Roman" w:cs="Times New Roman"/>
                <w:sz w:val="18"/>
                <w:szCs w:val="18"/>
              </w:rPr>
              <w:t xml:space="preserve"> (percent)</w:t>
            </w:r>
          </w:p>
        </w:tc>
        <w:tc>
          <w:tcPr>
            <w:tcW w:w="1170" w:type="dxa"/>
            <w:noWrap/>
          </w:tcPr>
          <w:p w14:paraId="08D4925C" w14:textId="77777777" w:rsidR="003A77BB" w:rsidRPr="004831E1"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A05AA">
              <w:rPr>
                <w:rFonts w:ascii="Book Antiqua" w:eastAsia="Times New Roman" w:hAnsi="Book Antiqua" w:cs="Times New Roman"/>
                <w:color w:val="000000"/>
                <w:sz w:val="18"/>
                <w:szCs w:val="18"/>
              </w:rPr>
              <w:t>83.99</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p>
        </w:tc>
        <w:tc>
          <w:tcPr>
            <w:tcW w:w="1170" w:type="dxa"/>
          </w:tcPr>
          <w:p w14:paraId="5DFF91E9" w14:textId="77777777" w:rsidR="003A77BB" w:rsidRPr="00856D46"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A05AA">
              <w:rPr>
                <w:rFonts w:ascii="Book Antiqua" w:eastAsia="Times New Roman" w:hAnsi="Book Antiqua" w:cs="Times New Roman"/>
                <w:color w:val="000000"/>
                <w:sz w:val="18"/>
                <w:szCs w:val="18"/>
              </w:rPr>
              <w:t>32.41</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noWrap/>
          </w:tcPr>
          <w:p w14:paraId="308D8438" w14:textId="77777777" w:rsidR="003A77BB" w:rsidRPr="004831E1"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A05AA">
              <w:rPr>
                <w:rFonts w:ascii="Book Antiqua" w:eastAsia="Times New Roman" w:hAnsi="Book Antiqua" w:cs="Times New Roman"/>
                <w:color w:val="000000"/>
                <w:sz w:val="18"/>
                <w:szCs w:val="18"/>
              </w:rPr>
              <w:t>83.63</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990" w:type="dxa"/>
          </w:tcPr>
          <w:p w14:paraId="40161363" w14:textId="77777777" w:rsidR="003A77BB" w:rsidRPr="004831E1"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A05AA">
              <w:rPr>
                <w:rFonts w:ascii="Book Antiqua" w:eastAsia="Times New Roman" w:hAnsi="Book Antiqua" w:cs="Times New Roman"/>
                <w:color w:val="000000"/>
                <w:sz w:val="18"/>
                <w:szCs w:val="18"/>
              </w:rPr>
              <w:t>82.54</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990" w:type="dxa"/>
          </w:tcPr>
          <w:p w14:paraId="29F29BE7" w14:textId="77777777" w:rsidR="003A77BB" w:rsidRPr="004831E1"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A05AA">
              <w:rPr>
                <w:rFonts w:ascii="Book Antiqua" w:eastAsia="Times New Roman" w:hAnsi="Book Antiqua" w:cs="Times New Roman"/>
                <w:color w:val="000000"/>
                <w:sz w:val="18"/>
                <w:szCs w:val="18"/>
              </w:rPr>
              <w:t>79.79</w:t>
            </w:r>
          </w:p>
        </w:tc>
        <w:tc>
          <w:tcPr>
            <w:tcW w:w="900" w:type="dxa"/>
            <w:noWrap/>
          </w:tcPr>
          <w:p w14:paraId="5B53A5B6" w14:textId="77777777" w:rsidR="003A77BB" w:rsidRPr="004831E1"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A05AA">
              <w:rPr>
                <w:rFonts w:ascii="Book Antiqua" w:eastAsia="Times New Roman" w:hAnsi="Book Antiqua" w:cs="Times New Roman"/>
                <w:color w:val="000000"/>
                <w:sz w:val="18"/>
                <w:szCs w:val="18"/>
              </w:rPr>
              <w:t>430.90</w:t>
            </w:r>
          </w:p>
        </w:tc>
        <w:tc>
          <w:tcPr>
            <w:tcW w:w="900" w:type="dxa"/>
            <w:noWrap/>
          </w:tcPr>
          <w:p w14:paraId="33092B2F" w14:textId="77777777" w:rsidR="003A77BB" w:rsidRPr="004831E1" w:rsidRDefault="003A77BB" w:rsidP="003A77B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04E5A8AA" w14:textId="77777777" w:rsidR="001D400C" w:rsidRPr="00CA4B89" w:rsidRDefault="001D400C" w:rsidP="001D400C">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4D8783F8" w14:textId="77777777" w:rsidR="005751DB" w:rsidRDefault="005751DB" w:rsidP="005751DB">
      <w:pPr>
        <w:spacing w:line="240" w:lineRule="auto"/>
        <w:jc w:val="both"/>
        <w:rPr>
          <w:rFonts w:ascii="Book Antiqua" w:hAnsi="Book Antiqua"/>
        </w:rPr>
      </w:pPr>
    </w:p>
    <w:p w14:paraId="3D1DEB63" w14:textId="3D06DCF2" w:rsidR="005751DB" w:rsidRPr="001D400C" w:rsidRDefault="00312990" w:rsidP="006E1FFE">
      <w:pPr>
        <w:spacing w:line="240" w:lineRule="auto"/>
        <w:jc w:val="both"/>
        <w:rPr>
          <w:rFonts w:ascii="Book Antiqua" w:hAnsi="Book Antiqua"/>
          <w:b/>
          <w:bCs/>
          <w:color w:val="4472C4" w:themeColor="accent1"/>
        </w:rPr>
      </w:pPr>
      <w:r w:rsidRPr="001D400C">
        <w:rPr>
          <w:rFonts w:ascii="Book Antiqua" w:hAnsi="Book Antiqua"/>
          <w:b/>
          <w:bCs/>
          <w:color w:val="4472C4" w:themeColor="accent1"/>
        </w:rPr>
        <w:t>Species cultivated</w:t>
      </w:r>
    </w:p>
    <w:p w14:paraId="426407DD" w14:textId="6B5D8522" w:rsidR="00453279" w:rsidRPr="001D400C" w:rsidRDefault="001D400C" w:rsidP="006052D5">
      <w:pPr>
        <w:spacing w:line="480" w:lineRule="auto"/>
        <w:jc w:val="both"/>
        <w:rPr>
          <w:rFonts w:ascii="Book Antiqua" w:hAnsi="Book Antiqua"/>
        </w:rPr>
      </w:pPr>
      <w:r>
        <w:rPr>
          <w:rFonts w:ascii="Book Antiqua" w:hAnsi="Book Antiqua"/>
        </w:rPr>
        <w:t>The results of the cluster show</w:t>
      </w:r>
      <w:r w:rsidR="001F2FE2">
        <w:rPr>
          <w:rFonts w:ascii="Book Antiqua" w:hAnsi="Book Antiqua"/>
        </w:rPr>
        <w:t xml:space="preserve"> </w:t>
      </w:r>
      <w:r>
        <w:rPr>
          <w:rFonts w:ascii="Book Antiqua" w:hAnsi="Book Antiqua"/>
        </w:rPr>
        <w:t>the polyculture nature of aquaculture systems in Bangladesh</w:t>
      </w:r>
      <w:r w:rsidR="003F2E76">
        <w:rPr>
          <w:rFonts w:ascii="Book Antiqua" w:hAnsi="Book Antiqua"/>
        </w:rPr>
        <w:t xml:space="preserve">. The average number of fish species cultivated per pond is 5 with the least being 4 species. </w:t>
      </w:r>
      <w:r w:rsidR="006F62B3">
        <w:rPr>
          <w:rFonts w:ascii="Book Antiqua" w:hAnsi="Book Antiqua"/>
        </w:rPr>
        <w:t>Most ponds in Bangladesh are dominated by Carp species with the exception of cluster 2 which is dominated by Tilapia and Catfish.</w:t>
      </w:r>
    </w:p>
    <w:tbl>
      <w:tblPr>
        <w:tblStyle w:val="GridTable4-Accent5"/>
        <w:tblW w:w="8815" w:type="dxa"/>
        <w:tblLayout w:type="fixed"/>
        <w:tblLook w:val="04A0" w:firstRow="1" w:lastRow="0" w:firstColumn="1" w:lastColumn="0" w:noHBand="0" w:noVBand="1"/>
      </w:tblPr>
      <w:tblGrid>
        <w:gridCol w:w="1975"/>
        <w:gridCol w:w="1080"/>
        <w:gridCol w:w="1080"/>
        <w:gridCol w:w="990"/>
        <w:gridCol w:w="990"/>
        <w:gridCol w:w="900"/>
        <w:gridCol w:w="900"/>
        <w:gridCol w:w="900"/>
      </w:tblGrid>
      <w:tr w:rsidR="00453279" w:rsidRPr="004831E1" w14:paraId="195A357B" w14:textId="77777777" w:rsidTr="00312990">
        <w:trPr>
          <w:cnfStyle w:val="100000000000" w:firstRow="1" w:lastRow="0" w:firstColumn="0" w:lastColumn="0" w:oddVBand="0" w:evenVBand="0" w:oddHBand="0"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975" w:type="dxa"/>
            <w:noWrap/>
          </w:tcPr>
          <w:p w14:paraId="5321AC53" w14:textId="6F4F90E0" w:rsidR="00453279" w:rsidRPr="008A77DB" w:rsidRDefault="006052D5" w:rsidP="00453279">
            <w:pPr>
              <w:rPr>
                <w:rFonts w:ascii="Book Antiqua" w:hAnsi="Book Antiqua" w:cs="Times New Roman"/>
                <w:b w:val="0"/>
                <w:bCs w:val="0"/>
                <w:sz w:val="18"/>
                <w:szCs w:val="18"/>
              </w:rPr>
            </w:pPr>
            <w:r w:rsidRPr="004831E1">
              <w:rPr>
                <w:rFonts w:ascii="Book Antiqua" w:eastAsia="Times New Roman" w:hAnsi="Book Antiqua" w:cs="Times New Roman"/>
                <w:color w:val="000000"/>
                <w:sz w:val="18"/>
                <w:szCs w:val="18"/>
              </w:rPr>
              <w:t>Clusters</w:t>
            </w:r>
          </w:p>
        </w:tc>
        <w:tc>
          <w:tcPr>
            <w:tcW w:w="1080" w:type="dxa"/>
            <w:noWrap/>
          </w:tcPr>
          <w:p w14:paraId="4DDCC8B0" w14:textId="05EE8D37"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1080" w:type="dxa"/>
          </w:tcPr>
          <w:p w14:paraId="2A0BEE4B" w14:textId="2BAC28CF"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990" w:type="dxa"/>
            <w:noWrap/>
          </w:tcPr>
          <w:p w14:paraId="26C16B5F" w14:textId="06A65F06"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990" w:type="dxa"/>
          </w:tcPr>
          <w:p w14:paraId="6540D0DC" w14:textId="37982A25"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53279">
              <w:rPr>
                <w:rFonts w:ascii="Book Antiqua" w:eastAsia="Times New Roman" w:hAnsi="Book Antiqua" w:cs="Times New Roman"/>
                <w:b w:val="0"/>
                <w:bCs w:val="0"/>
                <w:color w:val="000000"/>
                <w:sz w:val="18"/>
                <w:szCs w:val="18"/>
              </w:rPr>
              <w:t>Cluster 4</w:t>
            </w:r>
          </w:p>
        </w:tc>
        <w:tc>
          <w:tcPr>
            <w:tcW w:w="900" w:type="dxa"/>
          </w:tcPr>
          <w:p w14:paraId="02996E5A" w14:textId="6395936C"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noWrap/>
          </w:tcPr>
          <w:p w14:paraId="532B31C9" w14:textId="7C458919"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noWrap/>
          </w:tcPr>
          <w:p w14:paraId="3B21C39D" w14:textId="12A96F62" w:rsidR="00453279" w:rsidRPr="004831E1" w:rsidRDefault="00453279" w:rsidP="00453279">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312990" w:rsidRPr="004831E1" w14:paraId="1375410E" w14:textId="77777777" w:rsidTr="00312990">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975" w:type="dxa"/>
            <w:noWrap/>
          </w:tcPr>
          <w:p w14:paraId="0E1C19B2" w14:textId="77777777" w:rsidR="00453279" w:rsidRDefault="00453279" w:rsidP="00453279">
            <w:pPr>
              <w:rPr>
                <w:rFonts w:ascii="Book Antiqua" w:hAnsi="Book Antiqua" w:cs="Times New Roman"/>
                <w:sz w:val="18"/>
                <w:szCs w:val="18"/>
              </w:rPr>
            </w:pPr>
            <w:r>
              <w:rPr>
                <w:rFonts w:ascii="Book Antiqua" w:hAnsi="Book Antiqua" w:cs="Times New Roman"/>
                <w:sz w:val="18"/>
                <w:szCs w:val="18"/>
              </w:rPr>
              <w:t>Number of species</w:t>
            </w:r>
          </w:p>
        </w:tc>
        <w:tc>
          <w:tcPr>
            <w:tcW w:w="1080" w:type="dxa"/>
            <w:noWrap/>
          </w:tcPr>
          <w:p w14:paraId="67127284" w14:textId="44F73366" w:rsidR="00453279" w:rsidRPr="004831E1"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6A99">
              <w:rPr>
                <w:rFonts w:ascii="Book Antiqua" w:eastAsia="Times New Roman" w:hAnsi="Book Antiqua" w:cs="Times New Roman"/>
                <w:color w:val="000000"/>
                <w:sz w:val="18"/>
                <w:szCs w:val="18"/>
              </w:rPr>
              <w:t>5.0</w:t>
            </w:r>
            <w:r>
              <w:rPr>
                <w:rFonts w:ascii="Book Antiqua" w:eastAsia="Times New Roman" w:hAnsi="Book Antiqua" w:cs="Times New Roman"/>
                <w:color w:val="000000"/>
                <w:sz w:val="18"/>
                <w:szCs w:val="18"/>
              </w:rPr>
              <w:t>8</w:t>
            </w:r>
            <w:r w:rsidR="004C2F28">
              <w:rPr>
                <w:rFonts w:ascii="Book Antiqua" w:eastAsia="Times New Roman" w:hAnsi="Book Antiqua" w:cs="Times New Roman"/>
                <w:color w:val="000000"/>
                <w:sz w:val="18"/>
                <w:szCs w:val="18"/>
              </w:rPr>
              <w:t>a</w:t>
            </w:r>
            <w:r w:rsidR="004C2F28">
              <w:rPr>
                <w:rFonts w:ascii="Book Antiqua" w:eastAsia="Times New Roman" w:hAnsi="Book Antiqua" w:cs="Times New Roman"/>
                <w:color w:val="000000"/>
                <w:sz w:val="18"/>
                <w:szCs w:val="18"/>
                <w:vertAlign w:val="superscript"/>
              </w:rPr>
              <w:t>1</w:t>
            </w:r>
            <w:r w:rsidR="004C2F28">
              <w:rPr>
                <w:rFonts w:ascii="Book Antiqua" w:eastAsia="Times New Roman" w:hAnsi="Book Antiqua" w:cs="Times New Roman"/>
                <w:color w:val="000000"/>
                <w:sz w:val="18"/>
                <w:szCs w:val="18"/>
              </w:rPr>
              <w:t>b</w:t>
            </w:r>
            <w:r w:rsidR="004C2F28">
              <w:rPr>
                <w:rFonts w:ascii="Book Antiqua" w:eastAsia="Times New Roman" w:hAnsi="Book Antiqua" w:cs="Times New Roman"/>
                <w:color w:val="000000"/>
                <w:sz w:val="18"/>
                <w:szCs w:val="18"/>
                <w:vertAlign w:val="superscript"/>
              </w:rPr>
              <w:t>1</w:t>
            </w:r>
            <w:r w:rsidR="004C2F28">
              <w:rPr>
                <w:rFonts w:ascii="Book Antiqua" w:eastAsia="Times New Roman" w:hAnsi="Book Antiqua" w:cs="Times New Roman"/>
                <w:color w:val="000000"/>
                <w:sz w:val="18"/>
                <w:szCs w:val="18"/>
              </w:rPr>
              <w:t>c</w:t>
            </w:r>
            <w:r w:rsidR="004C2F28">
              <w:rPr>
                <w:rFonts w:ascii="Book Antiqua" w:eastAsia="Times New Roman" w:hAnsi="Book Antiqua" w:cs="Times New Roman"/>
                <w:color w:val="000000"/>
                <w:sz w:val="18"/>
                <w:szCs w:val="18"/>
                <w:vertAlign w:val="superscript"/>
              </w:rPr>
              <w:t>1</w:t>
            </w:r>
          </w:p>
        </w:tc>
        <w:tc>
          <w:tcPr>
            <w:tcW w:w="1080" w:type="dxa"/>
          </w:tcPr>
          <w:p w14:paraId="49C01C47" w14:textId="1DCC5059" w:rsidR="00453279" w:rsidRPr="00313373"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6A99">
              <w:rPr>
                <w:rFonts w:ascii="Book Antiqua" w:eastAsia="Times New Roman" w:hAnsi="Book Antiqua" w:cs="Times New Roman"/>
                <w:color w:val="000000"/>
                <w:sz w:val="18"/>
                <w:szCs w:val="18"/>
              </w:rPr>
              <w:t>4.59</w:t>
            </w:r>
            <w:r w:rsidR="004C2F28">
              <w:rPr>
                <w:rFonts w:ascii="Book Antiqua" w:eastAsia="Times New Roman" w:hAnsi="Book Antiqua" w:cs="Times New Roman"/>
                <w:color w:val="000000"/>
                <w:sz w:val="18"/>
                <w:szCs w:val="18"/>
              </w:rPr>
              <w:t>a</w:t>
            </w:r>
            <w:r w:rsidR="004C2F28">
              <w:rPr>
                <w:rFonts w:ascii="Book Antiqua" w:eastAsia="Times New Roman" w:hAnsi="Book Antiqua" w:cs="Times New Roman"/>
                <w:color w:val="000000"/>
                <w:sz w:val="18"/>
                <w:szCs w:val="18"/>
                <w:vertAlign w:val="superscript"/>
              </w:rPr>
              <w:t>1</w:t>
            </w:r>
            <w:r w:rsidR="00313373">
              <w:rPr>
                <w:rFonts w:ascii="Book Antiqua" w:eastAsia="Times New Roman" w:hAnsi="Book Antiqua" w:cs="Times New Roman"/>
                <w:color w:val="000000"/>
                <w:sz w:val="18"/>
                <w:szCs w:val="18"/>
              </w:rPr>
              <w:t>d</w:t>
            </w:r>
            <w:r w:rsidR="00313373">
              <w:rPr>
                <w:rFonts w:ascii="Book Antiqua" w:eastAsia="Times New Roman" w:hAnsi="Book Antiqua" w:cs="Times New Roman"/>
                <w:color w:val="000000"/>
                <w:sz w:val="18"/>
                <w:szCs w:val="18"/>
                <w:vertAlign w:val="superscript"/>
              </w:rPr>
              <w:t>2</w:t>
            </w:r>
          </w:p>
        </w:tc>
        <w:tc>
          <w:tcPr>
            <w:tcW w:w="990" w:type="dxa"/>
            <w:noWrap/>
          </w:tcPr>
          <w:p w14:paraId="6A099FF7" w14:textId="7D79270E" w:rsidR="00453279" w:rsidRPr="004831E1"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6A99">
              <w:rPr>
                <w:rFonts w:ascii="Book Antiqua" w:eastAsia="Times New Roman" w:hAnsi="Book Antiqua" w:cs="Times New Roman"/>
                <w:color w:val="000000"/>
                <w:sz w:val="18"/>
                <w:szCs w:val="18"/>
              </w:rPr>
              <w:t>4.4</w:t>
            </w:r>
            <w:r>
              <w:rPr>
                <w:rFonts w:ascii="Book Antiqua" w:eastAsia="Times New Roman" w:hAnsi="Book Antiqua" w:cs="Times New Roman"/>
                <w:color w:val="000000"/>
                <w:sz w:val="18"/>
                <w:szCs w:val="18"/>
              </w:rPr>
              <w:t>1</w:t>
            </w:r>
            <w:r w:rsidR="004C2F28">
              <w:rPr>
                <w:rFonts w:ascii="Book Antiqua" w:eastAsia="Times New Roman" w:hAnsi="Book Antiqua" w:cs="Times New Roman"/>
                <w:color w:val="000000"/>
                <w:sz w:val="18"/>
                <w:szCs w:val="18"/>
              </w:rPr>
              <w:t>b</w:t>
            </w:r>
            <w:r w:rsidR="004C2F28">
              <w:rPr>
                <w:rFonts w:ascii="Book Antiqua" w:eastAsia="Times New Roman" w:hAnsi="Book Antiqua" w:cs="Times New Roman"/>
                <w:color w:val="000000"/>
                <w:sz w:val="18"/>
                <w:szCs w:val="18"/>
                <w:vertAlign w:val="superscript"/>
              </w:rPr>
              <w:t>1</w:t>
            </w:r>
          </w:p>
        </w:tc>
        <w:tc>
          <w:tcPr>
            <w:tcW w:w="990" w:type="dxa"/>
          </w:tcPr>
          <w:p w14:paraId="0E4AAE36" w14:textId="5FE6C797" w:rsidR="00453279" w:rsidRPr="00313373"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6A99">
              <w:rPr>
                <w:rFonts w:ascii="Book Antiqua" w:eastAsia="Times New Roman" w:hAnsi="Book Antiqua" w:cs="Times New Roman"/>
                <w:color w:val="000000"/>
                <w:sz w:val="18"/>
                <w:szCs w:val="18"/>
              </w:rPr>
              <w:t>4.2</w:t>
            </w:r>
            <w:r>
              <w:rPr>
                <w:rFonts w:ascii="Book Antiqua" w:eastAsia="Times New Roman" w:hAnsi="Book Antiqua" w:cs="Times New Roman"/>
                <w:color w:val="000000"/>
                <w:sz w:val="18"/>
                <w:szCs w:val="18"/>
              </w:rPr>
              <w:t>7</w:t>
            </w:r>
            <w:r w:rsidR="004C2F28">
              <w:rPr>
                <w:rFonts w:ascii="Book Antiqua" w:eastAsia="Times New Roman" w:hAnsi="Book Antiqua" w:cs="Times New Roman"/>
                <w:color w:val="000000"/>
                <w:sz w:val="18"/>
                <w:szCs w:val="18"/>
              </w:rPr>
              <w:t>c</w:t>
            </w:r>
            <w:r w:rsidR="004C2F28">
              <w:rPr>
                <w:rFonts w:ascii="Book Antiqua" w:eastAsia="Times New Roman" w:hAnsi="Book Antiqua" w:cs="Times New Roman"/>
                <w:color w:val="000000"/>
                <w:sz w:val="18"/>
                <w:szCs w:val="18"/>
                <w:vertAlign w:val="superscript"/>
              </w:rPr>
              <w:t>1</w:t>
            </w:r>
            <w:r w:rsidR="00313373">
              <w:rPr>
                <w:rFonts w:ascii="Book Antiqua" w:eastAsia="Times New Roman" w:hAnsi="Book Antiqua" w:cs="Times New Roman"/>
                <w:color w:val="000000"/>
                <w:sz w:val="18"/>
                <w:szCs w:val="18"/>
              </w:rPr>
              <w:t>d</w:t>
            </w:r>
            <w:r w:rsidR="00313373">
              <w:rPr>
                <w:rFonts w:ascii="Book Antiqua" w:eastAsia="Times New Roman" w:hAnsi="Book Antiqua" w:cs="Times New Roman"/>
                <w:color w:val="000000"/>
                <w:sz w:val="18"/>
                <w:szCs w:val="18"/>
                <w:vertAlign w:val="superscript"/>
              </w:rPr>
              <w:t>2</w:t>
            </w:r>
          </w:p>
        </w:tc>
        <w:tc>
          <w:tcPr>
            <w:tcW w:w="900" w:type="dxa"/>
          </w:tcPr>
          <w:p w14:paraId="6209FB2C" w14:textId="57DCCA5F" w:rsidR="00453279" w:rsidRPr="004831E1"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6A99">
              <w:rPr>
                <w:rFonts w:ascii="Book Antiqua" w:eastAsia="Times New Roman" w:hAnsi="Book Antiqua" w:cs="Times New Roman"/>
                <w:color w:val="000000"/>
                <w:sz w:val="18"/>
                <w:szCs w:val="18"/>
              </w:rPr>
              <w:t>4.61</w:t>
            </w:r>
          </w:p>
        </w:tc>
        <w:tc>
          <w:tcPr>
            <w:tcW w:w="900" w:type="dxa"/>
            <w:noWrap/>
          </w:tcPr>
          <w:p w14:paraId="33F5B19C" w14:textId="00567B25" w:rsidR="00453279" w:rsidRPr="004831E1"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86A99">
              <w:rPr>
                <w:rFonts w:ascii="Book Antiqua" w:eastAsia="Times New Roman" w:hAnsi="Book Antiqua" w:cs="Times New Roman"/>
                <w:color w:val="000000"/>
                <w:sz w:val="18"/>
                <w:szCs w:val="18"/>
              </w:rPr>
              <w:t>52.42</w:t>
            </w:r>
          </w:p>
        </w:tc>
        <w:tc>
          <w:tcPr>
            <w:tcW w:w="900" w:type="dxa"/>
            <w:noWrap/>
          </w:tcPr>
          <w:p w14:paraId="73AB735A" w14:textId="6EC22EAE" w:rsidR="00453279" w:rsidRPr="004831E1" w:rsidRDefault="00486A99"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453279" w:rsidRPr="004831E1" w14:paraId="6A35DA9E" w14:textId="77777777" w:rsidTr="00312990">
        <w:trPr>
          <w:trHeight w:val="399"/>
        </w:trPr>
        <w:tc>
          <w:tcPr>
            <w:cnfStyle w:val="001000000000" w:firstRow="0" w:lastRow="0" w:firstColumn="1" w:lastColumn="0" w:oddVBand="0" w:evenVBand="0" w:oddHBand="0" w:evenHBand="0" w:firstRowFirstColumn="0" w:firstRowLastColumn="0" w:lastRowFirstColumn="0" w:lastRowLastColumn="0"/>
            <w:tcW w:w="1975" w:type="dxa"/>
            <w:noWrap/>
          </w:tcPr>
          <w:p w14:paraId="144D6538" w14:textId="77777777" w:rsidR="00453279" w:rsidRDefault="00453279" w:rsidP="00453279">
            <w:pPr>
              <w:rPr>
                <w:rFonts w:ascii="Book Antiqua" w:hAnsi="Book Antiqua" w:cs="Times New Roman"/>
                <w:sz w:val="18"/>
                <w:szCs w:val="18"/>
              </w:rPr>
            </w:pPr>
            <w:r>
              <w:rPr>
                <w:rFonts w:ascii="Book Antiqua" w:hAnsi="Book Antiqua" w:cs="Times New Roman"/>
                <w:sz w:val="18"/>
                <w:szCs w:val="18"/>
              </w:rPr>
              <w:t>Carp dominated aquaculture (yes=1)</w:t>
            </w:r>
          </w:p>
        </w:tc>
        <w:tc>
          <w:tcPr>
            <w:tcW w:w="1080" w:type="dxa"/>
            <w:noWrap/>
          </w:tcPr>
          <w:p w14:paraId="7830D27B" w14:textId="0D31A79D"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402382">
              <w:rPr>
                <w:rFonts w:ascii="Book Antiqua" w:eastAsia="Times New Roman" w:hAnsi="Book Antiqua" w:cs="Times New Roman"/>
                <w:color w:val="000000"/>
                <w:sz w:val="18"/>
                <w:szCs w:val="18"/>
              </w:rPr>
              <w:t>.9</w:t>
            </w:r>
            <w:r>
              <w:rPr>
                <w:rFonts w:ascii="Book Antiqua" w:eastAsia="Times New Roman" w:hAnsi="Book Antiqua" w:cs="Times New Roman"/>
                <w:color w:val="000000"/>
                <w:sz w:val="18"/>
                <w:szCs w:val="18"/>
              </w:rPr>
              <w:t>9a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0407C148" w14:textId="08B4B0F4"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402382">
              <w:rPr>
                <w:rFonts w:ascii="Book Antiqua" w:eastAsia="Times New Roman" w:hAnsi="Book Antiqua" w:cs="Times New Roman"/>
                <w:color w:val="000000"/>
                <w:sz w:val="18"/>
                <w:szCs w:val="18"/>
              </w:rPr>
              <w:t>.21</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noWrap/>
          </w:tcPr>
          <w:p w14:paraId="388E9FBA" w14:textId="1A936B91"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402382">
              <w:rPr>
                <w:rFonts w:ascii="Book Antiqua" w:eastAsia="Times New Roman" w:hAnsi="Book Antiqua" w:cs="Times New Roman"/>
                <w:color w:val="000000"/>
                <w:sz w:val="18"/>
                <w:szCs w:val="18"/>
              </w:rPr>
              <w:t>.90</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529281BA" w14:textId="585A4DC7"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402382">
              <w:rPr>
                <w:rFonts w:ascii="Book Antiqua" w:eastAsia="Times New Roman" w:hAnsi="Book Antiqua" w:cs="Times New Roman"/>
                <w:color w:val="000000"/>
                <w:sz w:val="18"/>
                <w:szCs w:val="18"/>
              </w:rPr>
              <w:t>.91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00" w:type="dxa"/>
          </w:tcPr>
          <w:p w14:paraId="5987B0A2" w14:textId="25101ABF"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402382">
              <w:rPr>
                <w:rFonts w:ascii="Book Antiqua" w:eastAsia="Times New Roman" w:hAnsi="Book Antiqua" w:cs="Times New Roman"/>
                <w:color w:val="000000"/>
                <w:sz w:val="18"/>
                <w:szCs w:val="18"/>
              </w:rPr>
              <w:t>.88</w:t>
            </w:r>
          </w:p>
        </w:tc>
        <w:tc>
          <w:tcPr>
            <w:tcW w:w="900" w:type="dxa"/>
            <w:noWrap/>
          </w:tcPr>
          <w:p w14:paraId="45901E8D" w14:textId="7C95332A"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02382">
              <w:rPr>
                <w:rFonts w:ascii="Book Antiqua" w:eastAsia="Times New Roman" w:hAnsi="Book Antiqua" w:cs="Times New Roman"/>
                <w:color w:val="000000"/>
                <w:sz w:val="18"/>
                <w:szCs w:val="18"/>
              </w:rPr>
              <w:t>756.34</w:t>
            </w:r>
          </w:p>
        </w:tc>
        <w:tc>
          <w:tcPr>
            <w:tcW w:w="900" w:type="dxa"/>
            <w:noWrap/>
          </w:tcPr>
          <w:p w14:paraId="44F0F00C" w14:textId="3E41038E" w:rsidR="00453279" w:rsidRPr="004831E1" w:rsidRDefault="00402382"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312990" w:rsidRPr="004831E1" w14:paraId="7AAF53A0" w14:textId="77777777" w:rsidTr="00312990">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975" w:type="dxa"/>
            <w:noWrap/>
          </w:tcPr>
          <w:p w14:paraId="2F10CC92" w14:textId="77777777" w:rsidR="00453279" w:rsidRDefault="00453279" w:rsidP="00453279">
            <w:pPr>
              <w:rPr>
                <w:rFonts w:ascii="Book Antiqua" w:hAnsi="Book Antiqua" w:cs="Times New Roman"/>
                <w:sz w:val="18"/>
                <w:szCs w:val="18"/>
              </w:rPr>
            </w:pPr>
            <w:r>
              <w:rPr>
                <w:rFonts w:ascii="Book Antiqua" w:hAnsi="Book Antiqua" w:cs="Times New Roman"/>
                <w:sz w:val="18"/>
                <w:szCs w:val="18"/>
              </w:rPr>
              <w:t>Tilapia dominated aquaculture (yes=1)</w:t>
            </w:r>
          </w:p>
        </w:tc>
        <w:tc>
          <w:tcPr>
            <w:tcW w:w="1080" w:type="dxa"/>
            <w:noWrap/>
          </w:tcPr>
          <w:p w14:paraId="3284C978" w14:textId="507FCDD2"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.0061</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2B31BE90" w14:textId="2BCE7CF1"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.34</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noWrap/>
          </w:tcPr>
          <w:p w14:paraId="2E68561B" w14:textId="254918BB"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.069</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73BC21B2" w14:textId="29582B5F"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.06</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00" w:type="dxa"/>
          </w:tcPr>
          <w:p w14:paraId="1365AC58" w14:textId="30A0FCD9"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w:t>
            </w:r>
            <w:r>
              <w:rPr>
                <w:rFonts w:ascii="Book Antiqua" w:eastAsia="Times New Roman" w:hAnsi="Book Antiqua" w:cs="Times New Roman"/>
                <w:color w:val="000000"/>
                <w:sz w:val="18"/>
                <w:szCs w:val="18"/>
              </w:rPr>
              <w:t>7</w:t>
            </w:r>
          </w:p>
        </w:tc>
        <w:tc>
          <w:tcPr>
            <w:tcW w:w="900" w:type="dxa"/>
            <w:noWrap/>
          </w:tcPr>
          <w:p w14:paraId="3E91570E" w14:textId="586C37C3"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8B504B">
              <w:rPr>
                <w:rFonts w:ascii="Book Antiqua" w:eastAsia="Times New Roman" w:hAnsi="Book Antiqua" w:cs="Times New Roman"/>
                <w:color w:val="000000"/>
                <w:sz w:val="18"/>
                <w:szCs w:val="18"/>
              </w:rPr>
              <w:t>165.52</w:t>
            </w:r>
          </w:p>
        </w:tc>
        <w:tc>
          <w:tcPr>
            <w:tcW w:w="900" w:type="dxa"/>
            <w:noWrap/>
          </w:tcPr>
          <w:p w14:paraId="68C57891" w14:textId="4915077A" w:rsidR="00453279" w:rsidRPr="004831E1" w:rsidRDefault="008B504B" w:rsidP="00453279">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453279" w:rsidRPr="004831E1" w14:paraId="5536CB55" w14:textId="77777777" w:rsidTr="00312990">
        <w:trPr>
          <w:trHeight w:val="399"/>
        </w:trPr>
        <w:tc>
          <w:tcPr>
            <w:cnfStyle w:val="001000000000" w:firstRow="0" w:lastRow="0" w:firstColumn="1" w:lastColumn="0" w:oddVBand="0" w:evenVBand="0" w:oddHBand="0" w:evenHBand="0" w:firstRowFirstColumn="0" w:firstRowLastColumn="0" w:lastRowFirstColumn="0" w:lastRowLastColumn="0"/>
            <w:tcW w:w="1975" w:type="dxa"/>
            <w:noWrap/>
          </w:tcPr>
          <w:p w14:paraId="3328121E" w14:textId="77777777" w:rsidR="00453279" w:rsidRDefault="00453279" w:rsidP="00453279">
            <w:pPr>
              <w:rPr>
                <w:rFonts w:ascii="Book Antiqua" w:hAnsi="Book Antiqua" w:cs="Times New Roman"/>
                <w:sz w:val="18"/>
                <w:szCs w:val="18"/>
              </w:rPr>
            </w:pPr>
            <w:r>
              <w:rPr>
                <w:rFonts w:ascii="Book Antiqua" w:hAnsi="Book Antiqua" w:cs="Times New Roman"/>
                <w:sz w:val="18"/>
                <w:szCs w:val="18"/>
              </w:rPr>
              <w:t>Catfish dominated aquaculture (yes=1)</w:t>
            </w:r>
          </w:p>
        </w:tc>
        <w:tc>
          <w:tcPr>
            <w:tcW w:w="1080" w:type="dxa"/>
            <w:noWrap/>
          </w:tcPr>
          <w:p w14:paraId="234BDF71" w14:textId="19EF9E45"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.0084</w:t>
            </w:r>
            <w:r w:rsidR="00EB14FD">
              <w:rPr>
                <w:rFonts w:ascii="Book Antiqua" w:eastAsia="Times New Roman" w:hAnsi="Book Antiqua" w:cs="Times New Roman"/>
                <w:color w:val="000000"/>
                <w:sz w:val="18"/>
                <w:szCs w:val="18"/>
              </w:rPr>
              <w:t xml:space="preserve"> a</w:t>
            </w:r>
            <w:r w:rsidR="00EB14FD">
              <w:rPr>
                <w:rFonts w:ascii="Book Antiqua" w:eastAsia="Times New Roman" w:hAnsi="Book Antiqua" w:cs="Times New Roman"/>
                <w:color w:val="000000"/>
                <w:sz w:val="18"/>
                <w:szCs w:val="18"/>
                <w:vertAlign w:val="superscript"/>
              </w:rPr>
              <w:t>1</w:t>
            </w:r>
            <w:r w:rsidR="00EB14FD">
              <w:rPr>
                <w:rFonts w:ascii="Book Antiqua" w:eastAsia="Times New Roman" w:hAnsi="Book Antiqua" w:cs="Times New Roman"/>
                <w:color w:val="000000"/>
                <w:sz w:val="18"/>
                <w:szCs w:val="18"/>
              </w:rPr>
              <w:t>b</w:t>
            </w:r>
            <w:r w:rsidR="00EB14FD">
              <w:rPr>
                <w:rFonts w:ascii="Book Antiqua" w:eastAsia="Times New Roman" w:hAnsi="Book Antiqua" w:cs="Times New Roman"/>
                <w:color w:val="000000"/>
                <w:sz w:val="18"/>
                <w:szCs w:val="18"/>
                <w:vertAlign w:val="superscript"/>
              </w:rPr>
              <w:t>1</w:t>
            </w:r>
            <w:r w:rsidR="00EB14FD">
              <w:rPr>
                <w:rFonts w:ascii="Book Antiqua" w:eastAsia="Times New Roman" w:hAnsi="Book Antiqua" w:cs="Times New Roman"/>
                <w:color w:val="000000"/>
                <w:sz w:val="18"/>
                <w:szCs w:val="18"/>
              </w:rPr>
              <w:t>c</w:t>
            </w:r>
            <w:r w:rsidR="00EB14FD">
              <w:rPr>
                <w:rFonts w:ascii="Book Antiqua" w:eastAsia="Times New Roman" w:hAnsi="Book Antiqua" w:cs="Times New Roman"/>
                <w:color w:val="000000"/>
                <w:sz w:val="18"/>
                <w:szCs w:val="18"/>
                <w:vertAlign w:val="superscript"/>
              </w:rPr>
              <w:t>1</w:t>
            </w:r>
          </w:p>
        </w:tc>
        <w:tc>
          <w:tcPr>
            <w:tcW w:w="1080" w:type="dxa"/>
          </w:tcPr>
          <w:p w14:paraId="30C7C406" w14:textId="5D7A18F1"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.4</w:t>
            </w:r>
            <w:r>
              <w:rPr>
                <w:rFonts w:ascii="Book Antiqua" w:eastAsia="Times New Roman" w:hAnsi="Book Antiqua" w:cs="Times New Roman"/>
                <w:color w:val="000000"/>
                <w:sz w:val="18"/>
                <w:szCs w:val="18"/>
              </w:rPr>
              <w:t>5</w:t>
            </w:r>
            <w:r w:rsidR="00EB14FD">
              <w:rPr>
                <w:rFonts w:ascii="Book Antiqua" w:eastAsia="Times New Roman" w:hAnsi="Book Antiqua" w:cs="Times New Roman"/>
                <w:color w:val="000000"/>
                <w:sz w:val="18"/>
                <w:szCs w:val="18"/>
              </w:rPr>
              <w:t>a</w:t>
            </w:r>
            <w:r w:rsidR="00EB14FD">
              <w:rPr>
                <w:rFonts w:ascii="Book Antiqua" w:eastAsia="Times New Roman" w:hAnsi="Book Antiqua" w:cs="Times New Roman"/>
                <w:color w:val="000000"/>
                <w:sz w:val="18"/>
                <w:szCs w:val="18"/>
                <w:vertAlign w:val="superscript"/>
              </w:rPr>
              <w:t>1</w:t>
            </w:r>
            <w:r w:rsidR="00EB14FD">
              <w:rPr>
                <w:rFonts w:ascii="Book Antiqua" w:eastAsia="Times New Roman" w:hAnsi="Book Antiqua" w:cs="Times New Roman"/>
                <w:color w:val="000000"/>
                <w:sz w:val="18"/>
                <w:szCs w:val="18"/>
              </w:rPr>
              <w:t>d</w:t>
            </w:r>
            <w:r w:rsidR="00EB14FD">
              <w:rPr>
                <w:rFonts w:ascii="Book Antiqua" w:eastAsia="Times New Roman" w:hAnsi="Book Antiqua" w:cs="Times New Roman"/>
                <w:color w:val="000000"/>
                <w:sz w:val="18"/>
                <w:szCs w:val="18"/>
                <w:vertAlign w:val="superscript"/>
              </w:rPr>
              <w:t>1</w:t>
            </w:r>
            <w:r w:rsidR="00EB14FD">
              <w:rPr>
                <w:rFonts w:ascii="Book Antiqua" w:eastAsia="Times New Roman" w:hAnsi="Book Antiqua" w:cs="Times New Roman"/>
                <w:color w:val="000000"/>
                <w:sz w:val="18"/>
                <w:szCs w:val="18"/>
              </w:rPr>
              <w:t>e</w:t>
            </w:r>
            <w:r w:rsidR="00EB14FD">
              <w:rPr>
                <w:rFonts w:ascii="Book Antiqua" w:eastAsia="Times New Roman" w:hAnsi="Book Antiqua" w:cs="Times New Roman"/>
                <w:color w:val="000000"/>
                <w:sz w:val="18"/>
                <w:szCs w:val="18"/>
                <w:vertAlign w:val="superscript"/>
              </w:rPr>
              <w:t>1</w:t>
            </w:r>
          </w:p>
        </w:tc>
        <w:tc>
          <w:tcPr>
            <w:tcW w:w="990" w:type="dxa"/>
            <w:noWrap/>
          </w:tcPr>
          <w:p w14:paraId="7AB7E913" w14:textId="2254ABA2"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.02</w:t>
            </w:r>
            <w:r>
              <w:rPr>
                <w:rFonts w:ascii="Book Antiqua" w:eastAsia="Times New Roman" w:hAnsi="Book Antiqua" w:cs="Times New Roman"/>
                <w:color w:val="000000"/>
                <w:sz w:val="18"/>
                <w:szCs w:val="18"/>
              </w:rPr>
              <w:t>7</w:t>
            </w:r>
            <w:r w:rsidR="00EB14FD">
              <w:rPr>
                <w:rFonts w:ascii="Book Antiqua" w:eastAsia="Times New Roman" w:hAnsi="Book Antiqua" w:cs="Times New Roman"/>
                <w:color w:val="000000"/>
                <w:sz w:val="18"/>
                <w:szCs w:val="18"/>
              </w:rPr>
              <w:t>b</w:t>
            </w:r>
            <w:r w:rsidR="00EB14FD">
              <w:rPr>
                <w:rFonts w:ascii="Book Antiqua" w:eastAsia="Times New Roman" w:hAnsi="Book Antiqua" w:cs="Times New Roman"/>
                <w:color w:val="000000"/>
                <w:sz w:val="18"/>
                <w:szCs w:val="18"/>
                <w:vertAlign w:val="superscript"/>
              </w:rPr>
              <w:t>1</w:t>
            </w:r>
            <w:r w:rsidR="00EB14FD">
              <w:rPr>
                <w:rFonts w:ascii="Book Antiqua" w:eastAsia="Times New Roman" w:hAnsi="Book Antiqua" w:cs="Times New Roman"/>
                <w:color w:val="000000"/>
                <w:sz w:val="18"/>
                <w:szCs w:val="18"/>
              </w:rPr>
              <w:t>d</w:t>
            </w:r>
            <w:r w:rsidR="00EB14FD">
              <w:rPr>
                <w:rFonts w:ascii="Book Antiqua" w:eastAsia="Times New Roman" w:hAnsi="Book Antiqua" w:cs="Times New Roman"/>
                <w:color w:val="000000"/>
                <w:sz w:val="18"/>
                <w:szCs w:val="18"/>
                <w:vertAlign w:val="superscript"/>
              </w:rPr>
              <w:t>1</w:t>
            </w:r>
          </w:p>
        </w:tc>
        <w:tc>
          <w:tcPr>
            <w:tcW w:w="990" w:type="dxa"/>
          </w:tcPr>
          <w:p w14:paraId="7C75885E" w14:textId="5AAFE7B0"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.02</w:t>
            </w:r>
            <w:r>
              <w:rPr>
                <w:rFonts w:ascii="Book Antiqua" w:eastAsia="Times New Roman" w:hAnsi="Book Antiqua" w:cs="Times New Roman"/>
                <w:color w:val="000000"/>
                <w:sz w:val="18"/>
                <w:szCs w:val="18"/>
              </w:rPr>
              <w:t>3</w:t>
            </w:r>
            <w:r w:rsidR="00EB14FD">
              <w:rPr>
                <w:rFonts w:ascii="Book Antiqua" w:eastAsia="Times New Roman" w:hAnsi="Book Antiqua" w:cs="Times New Roman"/>
                <w:color w:val="000000"/>
                <w:sz w:val="18"/>
                <w:szCs w:val="18"/>
              </w:rPr>
              <w:t>c</w:t>
            </w:r>
            <w:r w:rsidR="00EB14FD">
              <w:rPr>
                <w:rFonts w:ascii="Book Antiqua" w:eastAsia="Times New Roman" w:hAnsi="Book Antiqua" w:cs="Times New Roman"/>
                <w:color w:val="000000"/>
                <w:sz w:val="18"/>
                <w:szCs w:val="18"/>
                <w:vertAlign w:val="superscript"/>
              </w:rPr>
              <w:t>1</w:t>
            </w:r>
            <w:r w:rsidR="00EB14FD">
              <w:rPr>
                <w:rFonts w:ascii="Book Antiqua" w:eastAsia="Times New Roman" w:hAnsi="Book Antiqua" w:cs="Times New Roman"/>
                <w:color w:val="000000"/>
                <w:sz w:val="18"/>
                <w:szCs w:val="18"/>
              </w:rPr>
              <w:t>e</w:t>
            </w:r>
            <w:r w:rsidR="00EB14FD">
              <w:rPr>
                <w:rFonts w:ascii="Book Antiqua" w:eastAsia="Times New Roman" w:hAnsi="Book Antiqua" w:cs="Times New Roman"/>
                <w:color w:val="000000"/>
                <w:sz w:val="18"/>
                <w:szCs w:val="18"/>
                <w:vertAlign w:val="superscript"/>
              </w:rPr>
              <w:t>1</w:t>
            </w:r>
          </w:p>
        </w:tc>
        <w:tc>
          <w:tcPr>
            <w:tcW w:w="900" w:type="dxa"/>
          </w:tcPr>
          <w:p w14:paraId="43FD71C3" w14:textId="3713EAE8"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8B504B">
              <w:rPr>
                <w:rFonts w:ascii="Book Antiqua" w:eastAsia="Times New Roman" w:hAnsi="Book Antiqua" w:cs="Times New Roman"/>
                <w:color w:val="000000"/>
                <w:sz w:val="18"/>
                <w:szCs w:val="18"/>
              </w:rPr>
              <w:t>.052</w:t>
            </w:r>
          </w:p>
        </w:tc>
        <w:tc>
          <w:tcPr>
            <w:tcW w:w="900" w:type="dxa"/>
            <w:noWrap/>
          </w:tcPr>
          <w:p w14:paraId="6D022A2B" w14:textId="144205C4"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8B504B">
              <w:rPr>
                <w:rFonts w:ascii="Book Antiqua" w:eastAsia="Times New Roman" w:hAnsi="Book Antiqua" w:cs="Times New Roman"/>
                <w:color w:val="000000"/>
                <w:sz w:val="18"/>
                <w:szCs w:val="18"/>
              </w:rPr>
              <w:t>485.06</w:t>
            </w:r>
          </w:p>
        </w:tc>
        <w:tc>
          <w:tcPr>
            <w:tcW w:w="900" w:type="dxa"/>
            <w:noWrap/>
          </w:tcPr>
          <w:p w14:paraId="071895C8" w14:textId="177BBD21" w:rsidR="00453279" w:rsidRPr="004831E1" w:rsidRDefault="008B504B" w:rsidP="00453279">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76135BD1" w14:textId="77777777" w:rsidR="006C6E9F" w:rsidRPr="00CA4B89" w:rsidRDefault="006C6E9F" w:rsidP="006C6E9F">
      <w:pPr>
        <w:spacing w:line="240" w:lineRule="auto"/>
        <w:jc w:val="both"/>
        <w:rPr>
          <w:rFonts w:ascii="Book Antiqua" w:hAnsi="Book Antiqua"/>
          <w:sz w:val="16"/>
          <w:szCs w:val="16"/>
        </w:rPr>
      </w:pPr>
      <w:r w:rsidRPr="00CA4B89">
        <w:rPr>
          <w:rFonts w:ascii="Book Antiqua" w:hAnsi="Book Antiqua"/>
          <w:sz w:val="16"/>
          <w:szCs w:val="16"/>
        </w:rPr>
        <w:lastRenderedPageBreak/>
        <w:t>Superscript 1, ***=1% significance; Superscript 2, **=5% significance; Superscript 3, *=10% significance, ns= not significant; similar letters shows significant difference between clusters; same letters shows significant difference comparison</w:t>
      </w:r>
    </w:p>
    <w:p w14:paraId="12F1F572" w14:textId="5FB65C08" w:rsidR="003A77BB" w:rsidRDefault="003A77BB" w:rsidP="006E1FFE">
      <w:pPr>
        <w:spacing w:line="240" w:lineRule="auto"/>
        <w:jc w:val="both"/>
        <w:rPr>
          <w:rFonts w:ascii="Book Antiqua" w:hAnsi="Book Antiqua"/>
        </w:rPr>
      </w:pPr>
    </w:p>
    <w:p w14:paraId="71F58987" w14:textId="7C0B0299" w:rsidR="006C6E9F" w:rsidRPr="006C6E9F" w:rsidRDefault="006C6E9F" w:rsidP="006E1FFE">
      <w:pPr>
        <w:spacing w:line="240" w:lineRule="auto"/>
        <w:jc w:val="both"/>
        <w:rPr>
          <w:rFonts w:ascii="Book Antiqua" w:hAnsi="Book Antiqua"/>
          <w:b/>
          <w:bCs/>
          <w:color w:val="4472C4" w:themeColor="accent1"/>
        </w:rPr>
      </w:pPr>
      <w:r w:rsidRPr="006C6E9F">
        <w:rPr>
          <w:rFonts w:ascii="Book Antiqua" w:hAnsi="Book Antiqua"/>
          <w:b/>
          <w:bCs/>
          <w:color w:val="4472C4" w:themeColor="accent1"/>
        </w:rPr>
        <w:t>Labour use</w:t>
      </w:r>
    </w:p>
    <w:p w14:paraId="2E73D707" w14:textId="7E10BD15" w:rsidR="003A77BB" w:rsidRPr="006C6E9F" w:rsidRDefault="007560AB" w:rsidP="003452BC">
      <w:pPr>
        <w:spacing w:line="480" w:lineRule="auto"/>
        <w:jc w:val="both"/>
        <w:rPr>
          <w:rFonts w:ascii="Book Antiqua" w:hAnsi="Book Antiqua"/>
        </w:rPr>
      </w:pPr>
      <w:r>
        <w:rPr>
          <w:rFonts w:ascii="Book Antiqua" w:hAnsi="Book Antiqua"/>
        </w:rPr>
        <w:t xml:space="preserve">The </w:t>
      </w:r>
      <w:r w:rsidR="00761AD6">
        <w:rPr>
          <w:rFonts w:ascii="Book Antiqua" w:hAnsi="Book Antiqua"/>
        </w:rPr>
        <w:t xml:space="preserve">results of the study shows that family labour is a critical asset to aquaculture production in Bangladesh. An </w:t>
      </w:r>
      <w:r>
        <w:rPr>
          <w:rFonts w:ascii="Book Antiqua" w:hAnsi="Book Antiqua"/>
        </w:rPr>
        <w:t xml:space="preserve">average </w:t>
      </w:r>
      <w:r w:rsidR="00761AD6">
        <w:rPr>
          <w:rFonts w:ascii="Book Antiqua" w:hAnsi="Book Antiqua"/>
        </w:rPr>
        <w:t xml:space="preserve">of 71 percent of family </w:t>
      </w:r>
      <w:r>
        <w:rPr>
          <w:rFonts w:ascii="Book Antiqua" w:hAnsi="Book Antiqua"/>
        </w:rPr>
        <w:t xml:space="preserve">labour hours </w:t>
      </w:r>
      <w:r w:rsidR="00761AD6">
        <w:rPr>
          <w:rFonts w:ascii="Book Antiqua" w:hAnsi="Book Antiqua"/>
        </w:rPr>
        <w:t xml:space="preserve">is </w:t>
      </w:r>
      <w:r>
        <w:rPr>
          <w:rFonts w:ascii="Book Antiqua" w:hAnsi="Book Antiqua"/>
        </w:rPr>
        <w:t>recorded for Bangladesh’s aquaculture farmers</w:t>
      </w:r>
      <w:r w:rsidR="003452BC">
        <w:rPr>
          <w:rFonts w:ascii="Book Antiqua" w:hAnsi="Book Antiqua"/>
        </w:rPr>
        <w:t>. Cluster 4 recorded the highest use of family labour. Typical of commercial farmers, Cluster 1 and 2 have the highest hired labour use. This is also reflected in the high cost associated with hiring labour for production activities.</w:t>
      </w:r>
      <w:r>
        <w:rPr>
          <w:rFonts w:ascii="Book Antiqua" w:hAnsi="Book Antiqua"/>
        </w:rPr>
        <w:t xml:space="preserve"> </w:t>
      </w:r>
    </w:p>
    <w:tbl>
      <w:tblPr>
        <w:tblStyle w:val="GridTable4-Accent5"/>
        <w:tblW w:w="8815" w:type="dxa"/>
        <w:tblLayout w:type="fixed"/>
        <w:tblLook w:val="04A0" w:firstRow="1" w:lastRow="0" w:firstColumn="1" w:lastColumn="0" w:noHBand="0" w:noVBand="1"/>
      </w:tblPr>
      <w:tblGrid>
        <w:gridCol w:w="1975"/>
        <w:gridCol w:w="1080"/>
        <w:gridCol w:w="1080"/>
        <w:gridCol w:w="990"/>
        <w:gridCol w:w="990"/>
        <w:gridCol w:w="900"/>
        <w:gridCol w:w="900"/>
        <w:gridCol w:w="900"/>
      </w:tblGrid>
      <w:tr w:rsidR="004754DB" w:rsidRPr="004831E1" w14:paraId="0BDF592A" w14:textId="77777777" w:rsidTr="004754DB">
        <w:trPr>
          <w:cnfStyle w:val="100000000000" w:firstRow="1" w:lastRow="0" w:firstColumn="0" w:lastColumn="0" w:oddVBand="0" w:evenVBand="0" w:oddHBand="0"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975" w:type="dxa"/>
            <w:noWrap/>
          </w:tcPr>
          <w:p w14:paraId="768BD270" w14:textId="7EB52586" w:rsidR="004754DB" w:rsidRPr="00094548" w:rsidRDefault="004754DB" w:rsidP="004754DB">
            <w:pPr>
              <w:rPr>
                <w:rFonts w:ascii="Book Antiqua" w:hAnsi="Book Antiqua" w:cs="Times New Roman"/>
                <w:b w:val="0"/>
                <w:bCs w:val="0"/>
                <w:sz w:val="18"/>
                <w:szCs w:val="18"/>
              </w:rPr>
            </w:pPr>
            <w:r w:rsidRPr="004831E1">
              <w:rPr>
                <w:rFonts w:ascii="Book Antiqua" w:eastAsia="Times New Roman" w:hAnsi="Book Antiqua" w:cs="Times New Roman"/>
                <w:color w:val="000000"/>
                <w:sz w:val="18"/>
                <w:szCs w:val="18"/>
              </w:rPr>
              <w:t>Clusters</w:t>
            </w:r>
          </w:p>
        </w:tc>
        <w:tc>
          <w:tcPr>
            <w:tcW w:w="1080" w:type="dxa"/>
            <w:noWrap/>
          </w:tcPr>
          <w:p w14:paraId="6D14FB82" w14:textId="066D8F7A" w:rsidR="004754DB" w:rsidRPr="004831E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1080" w:type="dxa"/>
          </w:tcPr>
          <w:p w14:paraId="5901AEEC" w14:textId="3425F04C" w:rsidR="004754DB" w:rsidRPr="004831E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990" w:type="dxa"/>
            <w:noWrap/>
          </w:tcPr>
          <w:p w14:paraId="30A087F3" w14:textId="2E805732" w:rsidR="004754DB" w:rsidRPr="004831E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990" w:type="dxa"/>
          </w:tcPr>
          <w:p w14:paraId="198C448E" w14:textId="0C9DECDD" w:rsidR="004754DB" w:rsidRPr="007C747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C7471">
              <w:rPr>
                <w:rFonts w:ascii="Book Antiqua" w:eastAsia="Times New Roman" w:hAnsi="Book Antiqua" w:cs="Times New Roman"/>
                <w:color w:val="000000"/>
                <w:sz w:val="18"/>
                <w:szCs w:val="18"/>
              </w:rPr>
              <w:t>Cluster 4</w:t>
            </w:r>
          </w:p>
        </w:tc>
        <w:tc>
          <w:tcPr>
            <w:tcW w:w="900" w:type="dxa"/>
          </w:tcPr>
          <w:p w14:paraId="352EB5CE" w14:textId="219489A4" w:rsidR="004754DB" w:rsidRPr="004831E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noWrap/>
          </w:tcPr>
          <w:p w14:paraId="5C017ED8" w14:textId="5A712AA0" w:rsidR="004754DB" w:rsidRPr="004831E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noWrap/>
          </w:tcPr>
          <w:p w14:paraId="406C0A99" w14:textId="427D11FE" w:rsidR="004754DB" w:rsidRPr="004831E1" w:rsidRDefault="004754DB" w:rsidP="004754D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4754DB" w:rsidRPr="004831E1" w14:paraId="60209B3F" w14:textId="77777777" w:rsidTr="004754D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126C61F9" w14:textId="77777777" w:rsidR="004754DB" w:rsidRPr="004831E1" w:rsidRDefault="004754DB" w:rsidP="004754DB">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 xml:space="preserve">Total </w:t>
            </w:r>
            <w:r>
              <w:rPr>
                <w:rFonts w:ascii="Book Antiqua" w:eastAsia="Times New Roman" w:hAnsi="Book Antiqua" w:cs="Times New Roman"/>
                <w:color w:val="000000"/>
                <w:sz w:val="18"/>
                <w:szCs w:val="18"/>
              </w:rPr>
              <w:t>labour hours (hours/ha)</w:t>
            </w:r>
          </w:p>
        </w:tc>
        <w:tc>
          <w:tcPr>
            <w:tcW w:w="1080" w:type="dxa"/>
          </w:tcPr>
          <w:p w14:paraId="62F74C65"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51A8F">
              <w:rPr>
                <w:rFonts w:ascii="Book Antiqua" w:eastAsia="Times New Roman" w:hAnsi="Book Antiqua" w:cs="Times New Roman"/>
                <w:color w:val="000000"/>
                <w:sz w:val="18"/>
                <w:szCs w:val="18"/>
              </w:rPr>
              <w:t>1988.77</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p>
        </w:tc>
        <w:tc>
          <w:tcPr>
            <w:tcW w:w="1080" w:type="dxa"/>
          </w:tcPr>
          <w:p w14:paraId="443AAEB6" w14:textId="77777777" w:rsidR="004754DB" w:rsidRPr="00051A8F"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51A8F">
              <w:rPr>
                <w:rFonts w:ascii="Book Antiqua" w:eastAsia="Times New Roman" w:hAnsi="Book Antiqua" w:cs="Times New Roman"/>
                <w:color w:val="000000"/>
                <w:sz w:val="18"/>
                <w:szCs w:val="18"/>
              </w:rPr>
              <w:t>3091.5</w:t>
            </w:r>
            <w:r>
              <w:rPr>
                <w:rFonts w:ascii="Book Antiqua" w:eastAsia="Times New Roman" w:hAnsi="Book Antiqua" w:cs="Times New Roman"/>
                <w:color w:val="000000"/>
                <w:sz w:val="18"/>
                <w:szCs w:val="18"/>
              </w:rPr>
              <w:t>2a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990" w:type="dxa"/>
          </w:tcPr>
          <w:p w14:paraId="1A4D44CD"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51A8F">
              <w:rPr>
                <w:rFonts w:ascii="Book Antiqua" w:eastAsia="Times New Roman" w:hAnsi="Book Antiqua" w:cs="Times New Roman"/>
                <w:color w:val="000000"/>
                <w:sz w:val="18"/>
                <w:szCs w:val="18"/>
              </w:rPr>
              <w:t>1803.90</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990" w:type="dxa"/>
          </w:tcPr>
          <w:p w14:paraId="2155274B"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51A8F">
              <w:rPr>
                <w:rFonts w:ascii="Book Antiqua" w:eastAsia="Times New Roman" w:hAnsi="Book Antiqua" w:cs="Times New Roman"/>
                <w:color w:val="000000"/>
                <w:sz w:val="18"/>
                <w:szCs w:val="18"/>
              </w:rPr>
              <w:t>1662.5</w:t>
            </w:r>
            <w:r>
              <w:rPr>
                <w:rFonts w:ascii="Book Antiqua" w:eastAsia="Times New Roman" w:hAnsi="Book Antiqua" w:cs="Times New Roman"/>
                <w:color w:val="000000"/>
                <w:sz w:val="18"/>
                <w:szCs w:val="18"/>
              </w:rPr>
              <w:t>6c</w:t>
            </w:r>
            <w:r>
              <w:rPr>
                <w:rFonts w:ascii="Book Antiqua" w:eastAsia="Times New Roman" w:hAnsi="Book Antiqua" w:cs="Times New Roman"/>
                <w:color w:val="000000"/>
                <w:sz w:val="18"/>
                <w:szCs w:val="18"/>
                <w:vertAlign w:val="superscript"/>
              </w:rPr>
              <w:t>1</w:t>
            </w:r>
          </w:p>
        </w:tc>
        <w:tc>
          <w:tcPr>
            <w:tcW w:w="900" w:type="dxa"/>
          </w:tcPr>
          <w:p w14:paraId="5AD13246"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51A8F">
              <w:rPr>
                <w:rFonts w:ascii="Book Antiqua" w:eastAsia="Times New Roman" w:hAnsi="Book Antiqua" w:cs="Times New Roman"/>
                <w:color w:val="000000"/>
                <w:sz w:val="18"/>
                <w:szCs w:val="18"/>
              </w:rPr>
              <w:t>1941.7</w:t>
            </w:r>
            <w:r>
              <w:rPr>
                <w:rFonts w:ascii="Book Antiqua" w:eastAsia="Times New Roman" w:hAnsi="Book Antiqua" w:cs="Times New Roman"/>
                <w:color w:val="000000"/>
                <w:sz w:val="18"/>
                <w:szCs w:val="18"/>
              </w:rPr>
              <w:t>1</w:t>
            </w:r>
          </w:p>
        </w:tc>
        <w:tc>
          <w:tcPr>
            <w:tcW w:w="900" w:type="dxa"/>
          </w:tcPr>
          <w:p w14:paraId="268292F4"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51A8F">
              <w:rPr>
                <w:rFonts w:ascii="Book Antiqua" w:eastAsia="Times New Roman" w:hAnsi="Book Antiqua" w:cs="Times New Roman"/>
                <w:color w:val="000000"/>
                <w:sz w:val="18"/>
                <w:szCs w:val="18"/>
              </w:rPr>
              <w:t>25.10</w:t>
            </w:r>
          </w:p>
        </w:tc>
        <w:tc>
          <w:tcPr>
            <w:tcW w:w="900" w:type="dxa"/>
          </w:tcPr>
          <w:p w14:paraId="7A4C6737"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r w:rsidRPr="004831E1">
              <w:rPr>
                <w:rFonts w:ascii="Book Antiqua" w:eastAsia="Times New Roman" w:hAnsi="Book Antiqua" w:cs="Times New Roman"/>
                <w:color w:val="000000"/>
                <w:sz w:val="18"/>
                <w:szCs w:val="18"/>
              </w:rPr>
              <w:t>*</w:t>
            </w:r>
          </w:p>
        </w:tc>
      </w:tr>
      <w:tr w:rsidR="004754DB" w:rsidRPr="004831E1" w14:paraId="74DA70E6" w14:textId="77777777" w:rsidTr="004754DB">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5DF099E0" w14:textId="77777777" w:rsidR="004754DB" w:rsidRPr="004831E1" w:rsidRDefault="004754DB" w:rsidP="004754D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Total labour cost (USD/ha)</w:t>
            </w:r>
          </w:p>
        </w:tc>
        <w:tc>
          <w:tcPr>
            <w:tcW w:w="1080" w:type="dxa"/>
          </w:tcPr>
          <w:p w14:paraId="724C05FB"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111941">
              <w:rPr>
                <w:rFonts w:ascii="Book Antiqua" w:eastAsia="Times New Roman" w:hAnsi="Book Antiqua" w:cs="Times New Roman"/>
                <w:color w:val="000000"/>
                <w:sz w:val="18"/>
                <w:szCs w:val="18"/>
              </w:rPr>
              <w:t>1602.6</w:t>
            </w:r>
            <w:r>
              <w:rPr>
                <w:rFonts w:ascii="Book Antiqua" w:eastAsia="Times New Roman" w:hAnsi="Book Antiqua" w:cs="Times New Roman"/>
                <w:color w:val="000000"/>
                <w:sz w:val="18"/>
                <w:szCs w:val="18"/>
              </w:rPr>
              <w:t>6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698E65B1"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111941">
              <w:rPr>
                <w:rFonts w:ascii="Book Antiqua" w:eastAsia="Times New Roman" w:hAnsi="Book Antiqua" w:cs="Times New Roman"/>
                <w:color w:val="000000"/>
                <w:sz w:val="18"/>
                <w:szCs w:val="18"/>
              </w:rPr>
              <w:t>1644.65</w:t>
            </w:r>
            <w:r>
              <w:rPr>
                <w:rFonts w:ascii="Book Antiqua" w:eastAsia="Times New Roman" w:hAnsi="Book Antiqua" w:cs="Times New Roman"/>
                <w:color w:val="000000"/>
                <w:sz w:val="18"/>
                <w:szCs w:val="18"/>
              </w:rPr>
              <w:t xml:space="preserve"> 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16E02CB7" w14:textId="77777777" w:rsidR="004754DB" w:rsidRPr="00AF77E2"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111941">
              <w:rPr>
                <w:rFonts w:ascii="Book Antiqua" w:eastAsia="Times New Roman" w:hAnsi="Book Antiqua" w:cs="Times New Roman"/>
                <w:color w:val="000000"/>
                <w:sz w:val="18"/>
                <w:szCs w:val="18"/>
              </w:rPr>
              <w:t>582.55</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2</w:t>
            </w:r>
          </w:p>
        </w:tc>
        <w:tc>
          <w:tcPr>
            <w:tcW w:w="990" w:type="dxa"/>
          </w:tcPr>
          <w:p w14:paraId="31203429" w14:textId="77777777" w:rsidR="004754DB" w:rsidRPr="00AF77E2"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111941">
              <w:rPr>
                <w:rFonts w:ascii="Book Antiqua" w:eastAsia="Times New Roman" w:hAnsi="Book Antiqua" w:cs="Times New Roman"/>
                <w:color w:val="000000"/>
                <w:sz w:val="18"/>
                <w:szCs w:val="18"/>
              </w:rPr>
              <w:t>4.74</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e</w:t>
            </w:r>
            <w:r>
              <w:rPr>
                <w:rFonts w:ascii="Book Antiqua" w:eastAsia="Times New Roman" w:hAnsi="Book Antiqua" w:cs="Times New Roman"/>
                <w:color w:val="000000"/>
                <w:sz w:val="18"/>
                <w:szCs w:val="18"/>
                <w:vertAlign w:val="superscript"/>
              </w:rPr>
              <w:t>2</w:t>
            </w:r>
          </w:p>
        </w:tc>
        <w:tc>
          <w:tcPr>
            <w:tcW w:w="900" w:type="dxa"/>
          </w:tcPr>
          <w:p w14:paraId="3B7DCDE7"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111941">
              <w:rPr>
                <w:rFonts w:ascii="Book Antiqua" w:eastAsia="Times New Roman" w:hAnsi="Book Antiqua" w:cs="Times New Roman"/>
                <w:color w:val="000000"/>
                <w:sz w:val="18"/>
                <w:szCs w:val="18"/>
              </w:rPr>
              <w:t>912.5</w:t>
            </w:r>
            <w:r>
              <w:rPr>
                <w:rFonts w:ascii="Book Antiqua" w:eastAsia="Times New Roman" w:hAnsi="Book Antiqua" w:cs="Times New Roman"/>
                <w:color w:val="000000"/>
                <w:sz w:val="18"/>
                <w:szCs w:val="18"/>
              </w:rPr>
              <w:t>3</w:t>
            </w:r>
          </w:p>
        </w:tc>
        <w:tc>
          <w:tcPr>
            <w:tcW w:w="900" w:type="dxa"/>
          </w:tcPr>
          <w:p w14:paraId="6450FBEB"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111941">
              <w:rPr>
                <w:rFonts w:ascii="Book Antiqua" w:eastAsia="Times New Roman" w:hAnsi="Book Antiqua" w:cs="Times New Roman"/>
                <w:color w:val="000000"/>
                <w:sz w:val="18"/>
                <w:szCs w:val="18"/>
              </w:rPr>
              <w:t>33.15</w:t>
            </w:r>
          </w:p>
        </w:tc>
        <w:tc>
          <w:tcPr>
            <w:tcW w:w="900" w:type="dxa"/>
          </w:tcPr>
          <w:p w14:paraId="11DD60E2"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4754DB" w:rsidRPr="004831E1" w14:paraId="7B4A36F1" w14:textId="77777777" w:rsidTr="004754D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7B2A2D99" w14:textId="77777777" w:rsidR="004754DB" w:rsidRDefault="004754DB" w:rsidP="004754D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Family labour (percent labour hours)</w:t>
            </w:r>
          </w:p>
        </w:tc>
        <w:tc>
          <w:tcPr>
            <w:tcW w:w="1080" w:type="dxa"/>
          </w:tcPr>
          <w:p w14:paraId="1C244523"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500E3">
              <w:rPr>
                <w:rFonts w:ascii="Book Antiqua" w:eastAsia="Times New Roman" w:hAnsi="Book Antiqua" w:cs="Times New Roman"/>
                <w:color w:val="000000"/>
                <w:sz w:val="18"/>
                <w:szCs w:val="18"/>
              </w:rPr>
              <w:t>55.</w:t>
            </w:r>
            <w:r>
              <w:rPr>
                <w:rFonts w:ascii="Book Antiqua" w:eastAsia="Times New Roman" w:hAnsi="Book Antiqua" w:cs="Times New Roman"/>
                <w:color w:val="000000"/>
                <w:sz w:val="18"/>
                <w:szCs w:val="18"/>
              </w:rPr>
              <w:t>70a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367D219D" w14:textId="77777777" w:rsidR="004754DB" w:rsidRPr="005500E3"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500E3">
              <w:rPr>
                <w:rFonts w:ascii="Book Antiqua" w:eastAsia="Times New Roman" w:hAnsi="Book Antiqua" w:cs="Times New Roman"/>
                <w:color w:val="000000"/>
                <w:sz w:val="18"/>
                <w:szCs w:val="18"/>
              </w:rPr>
              <w:t>56.46</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797F4BF7" w14:textId="77777777" w:rsidR="004754DB" w:rsidRPr="005500E3"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500E3">
              <w:rPr>
                <w:rFonts w:ascii="Book Antiqua" w:eastAsia="Times New Roman" w:hAnsi="Book Antiqua" w:cs="Times New Roman"/>
                <w:color w:val="000000"/>
                <w:sz w:val="18"/>
                <w:szCs w:val="18"/>
              </w:rPr>
              <w:t>75.5</w:t>
            </w:r>
            <w:r>
              <w:rPr>
                <w:rFonts w:ascii="Book Antiqua" w:eastAsia="Times New Roman" w:hAnsi="Book Antiqua" w:cs="Times New Roman"/>
                <w:color w:val="000000"/>
                <w:sz w:val="18"/>
                <w:szCs w:val="18"/>
              </w:rPr>
              <w:t>7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e</w:t>
            </w:r>
            <w:r>
              <w:rPr>
                <w:rFonts w:ascii="Book Antiqua" w:eastAsia="Times New Roman" w:hAnsi="Book Antiqua" w:cs="Times New Roman"/>
                <w:color w:val="000000"/>
                <w:sz w:val="18"/>
                <w:szCs w:val="18"/>
                <w:vertAlign w:val="superscript"/>
              </w:rPr>
              <w:t>1</w:t>
            </w:r>
          </w:p>
        </w:tc>
        <w:tc>
          <w:tcPr>
            <w:tcW w:w="990" w:type="dxa"/>
          </w:tcPr>
          <w:p w14:paraId="23922AF5" w14:textId="77777777" w:rsidR="004754DB" w:rsidRPr="005500E3"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500E3">
              <w:rPr>
                <w:rFonts w:ascii="Book Antiqua" w:eastAsia="Times New Roman" w:hAnsi="Book Antiqua" w:cs="Times New Roman"/>
                <w:color w:val="000000"/>
                <w:sz w:val="18"/>
                <w:szCs w:val="18"/>
              </w:rPr>
              <w:t>98.6</w:t>
            </w:r>
            <w:r>
              <w:rPr>
                <w:rFonts w:ascii="Book Antiqua" w:eastAsia="Times New Roman" w:hAnsi="Book Antiqua" w:cs="Times New Roman"/>
                <w:color w:val="000000"/>
                <w:sz w:val="18"/>
                <w:szCs w:val="18"/>
              </w:rPr>
              <w:t>1 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e</w:t>
            </w:r>
            <w:r>
              <w:rPr>
                <w:rFonts w:ascii="Book Antiqua" w:eastAsia="Times New Roman" w:hAnsi="Book Antiqua" w:cs="Times New Roman"/>
                <w:color w:val="000000"/>
                <w:sz w:val="18"/>
                <w:szCs w:val="18"/>
                <w:vertAlign w:val="superscript"/>
              </w:rPr>
              <w:t>1</w:t>
            </w:r>
          </w:p>
        </w:tc>
        <w:tc>
          <w:tcPr>
            <w:tcW w:w="900" w:type="dxa"/>
          </w:tcPr>
          <w:p w14:paraId="3986C5F5"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500E3">
              <w:rPr>
                <w:rFonts w:ascii="Book Antiqua" w:eastAsia="Times New Roman" w:hAnsi="Book Antiqua" w:cs="Times New Roman"/>
                <w:color w:val="000000"/>
                <w:sz w:val="18"/>
                <w:szCs w:val="18"/>
              </w:rPr>
              <w:t>70.60</w:t>
            </w:r>
          </w:p>
        </w:tc>
        <w:tc>
          <w:tcPr>
            <w:tcW w:w="900" w:type="dxa"/>
          </w:tcPr>
          <w:p w14:paraId="02651064"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5500E3">
              <w:rPr>
                <w:rFonts w:ascii="Book Antiqua" w:eastAsia="Times New Roman" w:hAnsi="Book Antiqua" w:cs="Times New Roman"/>
                <w:color w:val="000000"/>
                <w:sz w:val="18"/>
                <w:szCs w:val="18"/>
              </w:rPr>
              <w:t>457.89</w:t>
            </w:r>
          </w:p>
        </w:tc>
        <w:tc>
          <w:tcPr>
            <w:tcW w:w="900" w:type="dxa"/>
          </w:tcPr>
          <w:p w14:paraId="7A326B45" w14:textId="77777777" w:rsidR="004754DB" w:rsidRPr="004831E1" w:rsidRDefault="004754DB" w:rsidP="004754D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4754DB" w:rsidRPr="004831E1" w14:paraId="3B79FAD2" w14:textId="77777777" w:rsidTr="004754DB">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92ABCA6" w14:textId="77777777" w:rsidR="004754DB" w:rsidRPr="004831E1" w:rsidRDefault="004754DB" w:rsidP="004754D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Permanent hired labour (percent labour hours)</w:t>
            </w:r>
          </w:p>
        </w:tc>
        <w:tc>
          <w:tcPr>
            <w:tcW w:w="1080" w:type="dxa"/>
          </w:tcPr>
          <w:p w14:paraId="27942B4F"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C0D74">
              <w:rPr>
                <w:rFonts w:ascii="Book Antiqua" w:eastAsia="Times New Roman" w:hAnsi="Book Antiqua" w:cs="Times New Roman"/>
                <w:color w:val="000000"/>
                <w:sz w:val="18"/>
                <w:szCs w:val="18"/>
              </w:rPr>
              <w:t>44.1</w:t>
            </w:r>
            <w:r>
              <w:rPr>
                <w:rFonts w:ascii="Book Antiqua" w:eastAsia="Times New Roman" w:hAnsi="Book Antiqua" w:cs="Times New Roman"/>
                <w:color w:val="000000"/>
                <w:sz w:val="18"/>
                <w:szCs w:val="18"/>
              </w:rPr>
              <w:t>5a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7A4E4AF7"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C0D74">
              <w:rPr>
                <w:rFonts w:ascii="Book Antiqua" w:eastAsia="Times New Roman" w:hAnsi="Book Antiqua" w:cs="Times New Roman"/>
                <w:color w:val="000000"/>
                <w:sz w:val="18"/>
                <w:szCs w:val="18"/>
              </w:rPr>
              <w:t>43.5</w:t>
            </w:r>
            <w:r>
              <w:rPr>
                <w:rFonts w:ascii="Book Antiqua" w:eastAsia="Times New Roman" w:hAnsi="Book Antiqua" w:cs="Times New Roman"/>
                <w:color w:val="000000"/>
                <w:sz w:val="18"/>
                <w:szCs w:val="18"/>
              </w:rPr>
              <w:t>4c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289EDAB2"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C0D74">
              <w:rPr>
                <w:rFonts w:ascii="Book Antiqua" w:eastAsia="Times New Roman" w:hAnsi="Book Antiqua" w:cs="Times New Roman"/>
                <w:color w:val="000000"/>
                <w:sz w:val="18"/>
                <w:szCs w:val="18"/>
              </w:rPr>
              <w:t>24.2</w:t>
            </w:r>
            <w:r>
              <w:rPr>
                <w:rFonts w:ascii="Book Antiqua" w:eastAsia="Times New Roman" w:hAnsi="Book Antiqua" w:cs="Times New Roman"/>
                <w:color w:val="000000"/>
                <w:sz w:val="18"/>
                <w:szCs w:val="18"/>
              </w:rPr>
              <w:t>9a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e</w:t>
            </w:r>
            <w:r>
              <w:rPr>
                <w:rFonts w:ascii="Book Antiqua" w:eastAsia="Times New Roman" w:hAnsi="Book Antiqua" w:cs="Times New Roman"/>
                <w:color w:val="000000"/>
                <w:sz w:val="18"/>
                <w:szCs w:val="18"/>
                <w:vertAlign w:val="superscript"/>
              </w:rPr>
              <w:t>1</w:t>
            </w:r>
          </w:p>
        </w:tc>
        <w:tc>
          <w:tcPr>
            <w:tcW w:w="990" w:type="dxa"/>
          </w:tcPr>
          <w:p w14:paraId="7138A6F8"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C0D74">
              <w:rPr>
                <w:rFonts w:ascii="Book Antiqua" w:eastAsia="Times New Roman" w:hAnsi="Book Antiqua" w:cs="Times New Roman"/>
                <w:color w:val="000000"/>
                <w:sz w:val="18"/>
                <w:szCs w:val="18"/>
              </w:rPr>
              <w:t>1.39</w:t>
            </w:r>
            <w:r>
              <w:rPr>
                <w:rFonts w:ascii="Book Antiqua" w:eastAsia="Times New Roman" w:hAnsi="Book Antiqua" w:cs="Times New Roman"/>
                <w:color w:val="000000"/>
                <w:sz w:val="18"/>
                <w:szCs w:val="18"/>
              </w:rPr>
              <w:t xml:space="preserve"> 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e</w:t>
            </w:r>
            <w:r>
              <w:rPr>
                <w:rFonts w:ascii="Book Antiqua" w:eastAsia="Times New Roman" w:hAnsi="Book Antiqua" w:cs="Times New Roman"/>
                <w:color w:val="000000"/>
                <w:sz w:val="18"/>
                <w:szCs w:val="18"/>
                <w:vertAlign w:val="superscript"/>
              </w:rPr>
              <w:t>1</w:t>
            </w:r>
          </w:p>
        </w:tc>
        <w:tc>
          <w:tcPr>
            <w:tcW w:w="900" w:type="dxa"/>
          </w:tcPr>
          <w:p w14:paraId="256A5CCD"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C0D74">
              <w:rPr>
                <w:rFonts w:ascii="Book Antiqua" w:eastAsia="Times New Roman" w:hAnsi="Book Antiqua" w:cs="Times New Roman"/>
                <w:color w:val="000000"/>
                <w:sz w:val="18"/>
                <w:szCs w:val="18"/>
              </w:rPr>
              <w:t>29.28</w:t>
            </w:r>
          </w:p>
        </w:tc>
        <w:tc>
          <w:tcPr>
            <w:tcW w:w="900" w:type="dxa"/>
          </w:tcPr>
          <w:p w14:paraId="7C76DCBE"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3C0D74">
              <w:rPr>
                <w:rFonts w:ascii="Book Antiqua" w:eastAsia="Times New Roman" w:hAnsi="Book Antiqua" w:cs="Times New Roman"/>
                <w:color w:val="000000"/>
                <w:sz w:val="18"/>
                <w:szCs w:val="18"/>
              </w:rPr>
              <w:t>459.54</w:t>
            </w:r>
          </w:p>
        </w:tc>
        <w:tc>
          <w:tcPr>
            <w:tcW w:w="900" w:type="dxa"/>
          </w:tcPr>
          <w:p w14:paraId="76FF4EAB" w14:textId="77777777" w:rsidR="004754DB" w:rsidRPr="004831E1" w:rsidRDefault="004754DB" w:rsidP="004754D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6C0BE4C5" w14:textId="77777777" w:rsidR="007560AB" w:rsidRPr="00CA4B89" w:rsidRDefault="007560AB" w:rsidP="007560AB">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41D193C1" w14:textId="343534AC" w:rsidR="003A77BB" w:rsidRDefault="003A77BB" w:rsidP="003A77BB">
      <w:pPr>
        <w:spacing w:line="240" w:lineRule="auto"/>
        <w:jc w:val="both"/>
        <w:rPr>
          <w:rFonts w:ascii="Book Antiqua" w:hAnsi="Book Antiqua"/>
        </w:rPr>
      </w:pPr>
    </w:p>
    <w:p w14:paraId="78328778" w14:textId="00E1D8A7" w:rsidR="006C6E9F" w:rsidRDefault="007560AB" w:rsidP="003A77BB">
      <w:pPr>
        <w:spacing w:line="240" w:lineRule="auto"/>
        <w:jc w:val="both"/>
        <w:rPr>
          <w:rFonts w:ascii="Book Antiqua" w:hAnsi="Book Antiqua"/>
          <w:b/>
          <w:bCs/>
          <w:color w:val="4472C4" w:themeColor="accent1"/>
        </w:rPr>
      </w:pPr>
      <w:r w:rsidRPr="007560AB">
        <w:rPr>
          <w:rFonts w:ascii="Book Antiqua" w:hAnsi="Book Antiqua"/>
          <w:b/>
          <w:bCs/>
          <w:color w:val="4472C4" w:themeColor="accent1"/>
        </w:rPr>
        <w:t>Other key production variables</w:t>
      </w:r>
    </w:p>
    <w:p w14:paraId="7341391C" w14:textId="3009F2DE" w:rsidR="0022654C" w:rsidRPr="00761AD6" w:rsidRDefault="0022654C" w:rsidP="00761AD6">
      <w:pPr>
        <w:spacing w:line="480" w:lineRule="auto"/>
        <w:jc w:val="both"/>
        <w:rPr>
          <w:rFonts w:ascii="Book Antiqua" w:eastAsia="Times New Roman" w:hAnsi="Book Antiqua" w:cs="Times New Roman"/>
          <w:color w:val="000000"/>
        </w:rPr>
      </w:pPr>
      <w:r w:rsidRPr="00761AD6">
        <w:rPr>
          <w:rFonts w:ascii="Book Antiqua" w:hAnsi="Book Antiqua"/>
        </w:rPr>
        <w:t>Farmers cover an average of 2.82km, with the maximum distance covered for Cluster 1 in order to access their ponds. The results shows that extension support is quite rare in Bangladesh</w:t>
      </w:r>
      <w:r w:rsidRPr="00761AD6">
        <w:rPr>
          <w:rFonts w:ascii="Book Antiqua" w:eastAsia="Times New Roman" w:hAnsi="Book Antiqua" w:cs="Times New Roman"/>
          <w:color w:val="000000"/>
        </w:rPr>
        <w:t xml:space="preserve"> as farmers receive approximately 1 visit throughout the production year.</w:t>
      </w:r>
      <w:r w:rsidR="00761AD6" w:rsidRPr="00761AD6">
        <w:rPr>
          <w:rFonts w:ascii="Book Antiqua" w:eastAsia="Times New Roman" w:hAnsi="Book Antiqua" w:cs="Times New Roman"/>
          <w:color w:val="000000"/>
        </w:rPr>
        <w:t xml:space="preserve"> The average amount of money borrowed for aquaculture is USD369.34. Better Management Practices adoption is very low among all groups of farmers (average=0.20). The results also shows that farmers are rarely part of production cooperatives. All farmer groups exercise </w:t>
      </w:r>
      <w:r w:rsidR="00761AD6" w:rsidRPr="00761AD6">
        <w:rPr>
          <w:rFonts w:ascii="Book Antiqua" w:eastAsia="Times New Roman" w:hAnsi="Book Antiqua" w:cs="Times New Roman"/>
          <w:color w:val="000000"/>
        </w:rPr>
        <w:lastRenderedPageBreak/>
        <w:t>some level of commercialization but the highest is recorded for cluster 2 farmers, who are characterized by a mix of tilapia and catfish dominated farmers (79%).</w:t>
      </w:r>
    </w:p>
    <w:tbl>
      <w:tblPr>
        <w:tblStyle w:val="GridTable4-Accent5"/>
        <w:tblW w:w="8815" w:type="dxa"/>
        <w:tblLayout w:type="fixed"/>
        <w:tblLook w:val="04A0" w:firstRow="1" w:lastRow="0" w:firstColumn="1" w:lastColumn="0" w:noHBand="0" w:noVBand="1"/>
      </w:tblPr>
      <w:tblGrid>
        <w:gridCol w:w="1975"/>
        <w:gridCol w:w="1080"/>
        <w:gridCol w:w="1080"/>
        <w:gridCol w:w="990"/>
        <w:gridCol w:w="990"/>
        <w:gridCol w:w="900"/>
        <w:gridCol w:w="900"/>
        <w:gridCol w:w="900"/>
      </w:tblGrid>
      <w:tr w:rsidR="007560AB" w:rsidRPr="004831E1" w14:paraId="5C841D84" w14:textId="77777777" w:rsidTr="007560A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2578D1BD" w14:textId="348C49B8" w:rsidR="007560AB" w:rsidRPr="00DD4618" w:rsidRDefault="007560AB" w:rsidP="007560AB">
            <w:pPr>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t>Clusters</w:t>
            </w:r>
          </w:p>
        </w:tc>
        <w:tc>
          <w:tcPr>
            <w:tcW w:w="1080" w:type="dxa"/>
          </w:tcPr>
          <w:p w14:paraId="2713111C" w14:textId="04F4F62F"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1080" w:type="dxa"/>
          </w:tcPr>
          <w:p w14:paraId="218423A9" w14:textId="4495107D"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990" w:type="dxa"/>
          </w:tcPr>
          <w:p w14:paraId="6558BE9E" w14:textId="25A653B8"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990" w:type="dxa"/>
          </w:tcPr>
          <w:p w14:paraId="1895A465" w14:textId="78E6782E"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C7471">
              <w:rPr>
                <w:rFonts w:ascii="Book Antiqua" w:eastAsia="Times New Roman" w:hAnsi="Book Antiqua" w:cs="Times New Roman"/>
                <w:color w:val="000000"/>
                <w:sz w:val="18"/>
                <w:szCs w:val="18"/>
              </w:rPr>
              <w:t>Cluster 4</w:t>
            </w:r>
          </w:p>
        </w:tc>
        <w:tc>
          <w:tcPr>
            <w:tcW w:w="900" w:type="dxa"/>
          </w:tcPr>
          <w:p w14:paraId="3FD066DF" w14:textId="3C9D81B6"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tcPr>
          <w:p w14:paraId="39074AFC" w14:textId="0185E67B"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tcPr>
          <w:p w14:paraId="67D47472" w14:textId="08E7BB7A" w:rsidR="007560AB" w:rsidRPr="004831E1" w:rsidRDefault="007560AB" w:rsidP="007560AB">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7560AB" w:rsidRPr="004831E1" w14:paraId="28B9EEDF" w14:textId="77777777" w:rsidTr="007560A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536D4491" w14:textId="77777777" w:rsidR="007560AB" w:rsidRDefault="007560AB" w:rsidP="007560AB">
            <w:pPr>
              <w:rPr>
                <w:rFonts w:ascii="Book Antiqua" w:eastAsia="Times New Roman" w:hAnsi="Book Antiqua" w:cs="Times New Roman"/>
                <w:color w:val="000000"/>
                <w:sz w:val="18"/>
                <w:szCs w:val="18"/>
              </w:rPr>
            </w:pPr>
            <w:r w:rsidRPr="00DD4618">
              <w:rPr>
                <w:rFonts w:ascii="Book Antiqua" w:hAnsi="Book Antiqua" w:cs="Times New Roman"/>
                <w:sz w:val="18"/>
                <w:szCs w:val="18"/>
              </w:rPr>
              <w:t>Distance to the market (km)</w:t>
            </w:r>
          </w:p>
        </w:tc>
        <w:tc>
          <w:tcPr>
            <w:tcW w:w="1080" w:type="dxa"/>
          </w:tcPr>
          <w:p w14:paraId="21EC52EF" w14:textId="77777777" w:rsidR="007560AB" w:rsidRPr="007C3E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A28AA">
              <w:rPr>
                <w:rFonts w:ascii="Book Antiqua" w:eastAsia="Times New Roman" w:hAnsi="Book Antiqua" w:cs="Times New Roman"/>
                <w:color w:val="000000"/>
                <w:sz w:val="18"/>
                <w:szCs w:val="18"/>
              </w:rPr>
              <w:t>3.4</w:t>
            </w:r>
            <w:r>
              <w:rPr>
                <w:rFonts w:ascii="Book Antiqua" w:eastAsia="Times New Roman" w:hAnsi="Book Antiqua" w:cs="Times New Roman"/>
                <w:color w:val="000000"/>
                <w:sz w:val="18"/>
                <w:szCs w:val="18"/>
              </w:rPr>
              <w:t>5a</w:t>
            </w:r>
            <w:r w:rsidRPr="004A28AA">
              <w:rPr>
                <w:rFonts w:ascii="Book Antiqua" w:eastAsia="Times New Roman" w:hAnsi="Book Antiqua" w:cs="Times New Roman"/>
                <w:color w:val="000000"/>
                <w:sz w:val="18"/>
                <w:szCs w:val="18"/>
                <w:vertAlign w:val="superscript"/>
              </w:rPr>
              <w:t>3</w:t>
            </w:r>
            <w:r>
              <w:rPr>
                <w:rFonts w:ascii="Book Antiqua" w:eastAsia="Times New Roman" w:hAnsi="Book Antiqua" w:cs="Times New Roman"/>
                <w:color w:val="000000"/>
                <w:sz w:val="18"/>
                <w:szCs w:val="18"/>
              </w:rPr>
              <w:t>b</w:t>
            </w:r>
            <w:r w:rsidRPr="007C3EE1">
              <w:rPr>
                <w:rFonts w:ascii="Book Antiqua" w:eastAsia="Times New Roman" w:hAnsi="Book Antiqua" w:cs="Times New Roman"/>
                <w:color w:val="000000"/>
                <w:sz w:val="18"/>
                <w:szCs w:val="18"/>
                <w:vertAlign w:val="superscript"/>
              </w:rPr>
              <w:t>3</w:t>
            </w:r>
            <w:r>
              <w:rPr>
                <w:rFonts w:ascii="Book Antiqua" w:eastAsia="Times New Roman" w:hAnsi="Book Antiqua" w:cs="Times New Roman"/>
                <w:color w:val="000000"/>
                <w:sz w:val="18"/>
                <w:szCs w:val="18"/>
              </w:rPr>
              <w:t>c</w:t>
            </w:r>
            <w:r w:rsidRPr="007C3EE1">
              <w:rPr>
                <w:rFonts w:ascii="Book Antiqua" w:eastAsia="Times New Roman" w:hAnsi="Book Antiqua" w:cs="Times New Roman"/>
                <w:color w:val="000000"/>
                <w:sz w:val="18"/>
                <w:szCs w:val="18"/>
                <w:vertAlign w:val="superscript"/>
              </w:rPr>
              <w:t>2</w:t>
            </w:r>
          </w:p>
        </w:tc>
        <w:tc>
          <w:tcPr>
            <w:tcW w:w="1080" w:type="dxa"/>
          </w:tcPr>
          <w:p w14:paraId="02364FA7"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A28AA">
              <w:rPr>
                <w:rFonts w:ascii="Book Antiqua" w:eastAsia="Times New Roman" w:hAnsi="Book Antiqua" w:cs="Times New Roman"/>
                <w:color w:val="000000"/>
                <w:sz w:val="18"/>
                <w:szCs w:val="18"/>
              </w:rPr>
              <w:t>2.08</w:t>
            </w:r>
            <w:r>
              <w:rPr>
                <w:rFonts w:ascii="Book Antiqua" w:eastAsia="Times New Roman" w:hAnsi="Book Antiqua" w:cs="Times New Roman"/>
                <w:color w:val="000000"/>
                <w:sz w:val="18"/>
                <w:szCs w:val="18"/>
              </w:rPr>
              <w:t>a</w:t>
            </w:r>
            <w:r w:rsidRPr="004A28AA">
              <w:rPr>
                <w:rFonts w:ascii="Book Antiqua" w:eastAsia="Times New Roman" w:hAnsi="Book Antiqua" w:cs="Times New Roman"/>
                <w:color w:val="000000"/>
                <w:sz w:val="18"/>
                <w:szCs w:val="18"/>
                <w:vertAlign w:val="superscript"/>
              </w:rPr>
              <w:t>3</w:t>
            </w:r>
          </w:p>
        </w:tc>
        <w:tc>
          <w:tcPr>
            <w:tcW w:w="990" w:type="dxa"/>
          </w:tcPr>
          <w:p w14:paraId="789A6F50"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A28AA">
              <w:rPr>
                <w:rFonts w:ascii="Book Antiqua" w:eastAsia="Times New Roman" w:hAnsi="Book Antiqua" w:cs="Times New Roman"/>
                <w:color w:val="000000"/>
                <w:sz w:val="18"/>
                <w:szCs w:val="18"/>
              </w:rPr>
              <w:t>2.6</w:t>
            </w:r>
            <w:r>
              <w:rPr>
                <w:rFonts w:ascii="Book Antiqua" w:eastAsia="Times New Roman" w:hAnsi="Book Antiqua" w:cs="Times New Roman"/>
                <w:color w:val="000000"/>
                <w:sz w:val="18"/>
                <w:szCs w:val="18"/>
              </w:rPr>
              <w:t>9b</w:t>
            </w:r>
            <w:r w:rsidRPr="007C3EE1">
              <w:rPr>
                <w:rFonts w:ascii="Book Antiqua" w:eastAsia="Times New Roman" w:hAnsi="Book Antiqua" w:cs="Times New Roman"/>
                <w:color w:val="000000"/>
                <w:sz w:val="18"/>
                <w:szCs w:val="18"/>
                <w:vertAlign w:val="superscript"/>
              </w:rPr>
              <w:t>3</w:t>
            </w:r>
          </w:p>
        </w:tc>
        <w:tc>
          <w:tcPr>
            <w:tcW w:w="990" w:type="dxa"/>
          </w:tcPr>
          <w:p w14:paraId="57AD525D"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A28AA">
              <w:rPr>
                <w:rFonts w:ascii="Book Antiqua" w:eastAsia="Times New Roman" w:hAnsi="Book Antiqua" w:cs="Times New Roman"/>
                <w:color w:val="000000"/>
                <w:sz w:val="18"/>
                <w:szCs w:val="18"/>
              </w:rPr>
              <w:t>2.18</w:t>
            </w:r>
            <w:r>
              <w:rPr>
                <w:rFonts w:ascii="Book Antiqua" w:eastAsia="Times New Roman" w:hAnsi="Book Antiqua" w:cs="Times New Roman"/>
                <w:color w:val="000000"/>
                <w:sz w:val="18"/>
                <w:szCs w:val="18"/>
              </w:rPr>
              <w:t>c</w:t>
            </w:r>
            <w:r w:rsidRPr="007C3EE1">
              <w:rPr>
                <w:rFonts w:ascii="Book Antiqua" w:eastAsia="Times New Roman" w:hAnsi="Book Antiqua" w:cs="Times New Roman"/>
                <w:color w:val="000000"/>
                <w:sz w:val="18"/>
                <w:szCs w:val="18"/>
                <w:vertAlign w:val="superscript"/>
              </w:rPr>
              <w:t>2</w:t>
            </w:r>
          </w:p>
        </w:tc>
        <w:tc>
          <w:tcPr>
            <w:tcW w:w="900" w:type="dxa"/>
          </w:tcPr>
          <w:p w14:paraId="2F3DA5C2"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A28AA">
              <w:rPr>
                <w:rFonts w:ascii="Book Antiqua" w:eastAsia="Times New Roman" w:hAnsi="Book Antiqua" w:cs="Times New Roman"/>
                <w:color w:val="000000"/>
                <w:sz w:val="18"/>
                <w:szCs w:val="18"/>
              </w:rPr>
              <w:t>2.82</w:t>
            </w:r>
          </w:p>
        </w:tc>
        <w:tc>
          <w:tcPr>
            <w:tcW w:w="900" w:type="dxa"/>
          </w:tcPr>
          <w:p w14:paraId="6B0CD37F"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4A28AA">
              <w:rPr>
                <w:rFonts w:ascii="Book Antiqua" w:eastAsia="Times New Roman" w:hAnsi="Book Antiqua" w:cs="Times New Roman"/>
                <w:color w:val="000000"/>
                <w:sz w:val="18"/>
                <w:szCs w:val="18"/>
              </w:rPr>
              <w:t>4.11</w:t>
            </w:r>
          </w:p>
        </w:tc>
        <w:tc>
          <w:tcPr>
            <w:tcW w:w="900" w:type="dxa"/>
          </w:tcPr>
          <w:p w14:paraId="661AAF0A"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560AB" w:rsidRPr="004831E1" w14:paraId="5E6EC3F1" w14:textId="77777777" w:rsidTr="007560AB">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000DAB7F" w14:textId="77777777" w:rsidR="007560AB" w:rsidRDefault="007560AB" w:rsidP="007560A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State of road (good=1)</w:t>
            </w:r>
          </w:p>
        </w:tc>
        <w:tc>
          <w:tcPr>
            <w:tcW w:w="1080" w:type="dxa"/>
          </w:tcPr>
          <w:p w14:paraId="2778C961"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694DD1">
              <w:rPr>
                <w:rFonts w:ascii="Book Antiqua" w:eastAsia="Times New Roman" w:hAnsi="Book Antiqua" w:cs="Times New Roman"/>
                <w:color w:val="000000"/>
                <w:sz w:val="18"/>
                <w:szCs w:val="18"/>
              </w:rPr>
              <w:t>1.19</w:t>
            </w:r>
          </w:p>
        </w:tc>
        <w:tc>
          <w:tcPr>
            <w:tcW w:w="1080" w:type="dxa"/>
          </w:tcPr>
          <w:p w14:paraId="5FD26874"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694DD1">
              <w:rPr>
                <w:rFonts w:ascii="Book Antiqua" w:eastAsia="Times New Roman" w:hAnsi="Book Antiqua" w:cs="Times New Roman"/>
                <w:color w:val="000000"/>
                <w:sz w:val="18"/>
                <w:szCs w:val="18"/>
              </w:rPr>
              <w:t>1.2</w:t>
            </w:r>
            <w:r>
              <w:rPr>
                <w:rFonts w:ascii="Book Antiqua" w:eastAsia="Times New Roman" w:hAnsi="Book Antiqua" w:cs="Times New Roman"/>
                <w:color w:val="000000"/>
                <w:sz w:val="18"/>
                <w:szCs w:val="18"/>
              </w:rPr>
              <w:t>2</w:t>
            </w:r>
          </w:p>
        </w:tc>
        <w:tc>
          <w:tcPr>
            <w:tcW w:w="990" w:type="dxa"/>
          </w:tcPr>
          <w:p w14:paraId="25FE05EE"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694DD1">
              <w:rPr>
                <w:rFonts w:ascii="Book Antiqua" w:eastAsia="Times New Roman" w:hAnsi="Book Antiqua" w:cs="Times New Roman"/>
                <w:color w:val="000000"/>
                <w:sz w:val="18"/>
                <w:szCs w:val="18"/>
              </w:rPr>
              <w:t>1.17</w:t>
            </w:r>
          </w:p>
        </w:tc>
        <w:tc>
          <w:tcPr>
            <w:tcW w:w="990" w:type="dxa"/>
          </w:tcPr>
          <w:p w14:paraId="1D36427F"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694DD1">
              <w:rPr>
                <w:rFonts w:ascii="Book Antiqua" w:eastAsia="Times New Roman" w:hAnsi="Book Antiqua" w:cs="Times New Roman"/>
                <w:color w:val="000000"/>
                <w:sz w:val="18"/>
                <w:szCs w:val="18"/>
              </w:rPr>
              <w:t>1.22</w:t>
            </w:r>
          </w:p>
        </w:tc>
        <w:tc>
          <w:tcPr>
            <w:tcW w:w="900" w:type="dxa"/>
          </w:tcPr>
          <w:p w14:paraId="45A1BD1B"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694DD1">
              <w:rPr>
                <w:rFonts w:ascii="Book Antiqua" w:eastAsia="Times New Roman" w:hAnsi="Book Antiqua" w:cs="Times New Roman"/>
                <w:color w:val="000000"/>
                <w:sz w:val="18"/>
                <w:szCs w:val="18"/>
              </w:rPr>
              <w:t>1.1</w:t>
            </w:r>
            <w:r>
              <w:rPr>
                <w:rFonts w:ascii="Book Antiqua" w:eastAsia="Times New Roman" w:hAnsi="Book Antiqua" w:cs="Times New Roman"/>
                <w:color w:val="000000"/>
                <w:sz w:val="18"/>
                <w:szCs w:val="18"/>
              </w:rPr>
              <w:t>9</w:t>
            </w:r>
          </w:p>
        </w:tc>
        <w:tc>
          <w:tcPr>
            <w:tcW w:w="900" w:type="dxa"/>
          </w:tcPr>
          <w:p w14:paraId="68E08CC6"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694DD1">
              <w:rPr>
                <w:rFonts w:ascii="Book Antiqua" w:eastAsia="Times New Roman" w:hAnsi="Book Antiqua" w:cs="Times New Roman"/>
                <w:color w:val="000000"/>
                <w:sz w:val="18"/>
                <w:szCs w:val="18"/>
              </w:rPr>
              <w:t>2.60</w:t>
            </w:r>
          </w:p>
        </w:tc>
        <w:tc>
          <w:tcPr>
            <w:tcW w:w="900" w:type="dxa"/>
          </w:tcPr>
          <w:p w14:paraId="09856B37"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560AB" w:rsidRPr="004831E1" w14:paraId="6D53B96C" w14:textId="77777777" w:rsidTr="007560A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1DEEC9CD" w14:textId="77777777" w:rsidR="007560AB" w:rsidRDefault="007560AB" w:rsidP="007560A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Number of times receiving aquaculture information per year</w:t>
            </w:r>
          </w:p>
        </w:tc>
        <w:tc>
          <w:tcPr>
            <w:tcW w:w="1080" w:type="dxa"/>
          </w:tcPr>
          <w:p w14:paraId="6CC08746"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70D29">
              <w:rPr>
                <w:rFonts w:ascii="Book Antiqua" w:eastAsia="Times New Roman" w:hAnsi="Book Antiqua" w:cs="Times New Roman"/>
                <w:color w:val="000000"/>
                <w:sz w:val="18"/>
                <w:szCs w:val="18"/>
              </w:rPr>
              <w:t>1.0</w:t>
            </w:r>
            <w:r>
              <w:rPr>
                <w:rFonts w:ascii="Book Antiqua" w:eastAsia="Times New Roman" w:hAnsi="Book Antiqua" w:cs="Times New Roman"/>
                <w:color w:val="000000"/>
                <w:sz w:val="18"/>
                <w:szCs w:val="18"/>
              </w:rPr>
              <w:t>3a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31128569"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070D29">
              <w:rPr>
                <w:rFonts w:ascii="Book Antiqua" w:eastAsia="Times New Roman" w:hAnsi="Book Antiqua" w:cs="Times New Roman"/>
                <w:color w:val="000000"/>
                <w:sz w:val="18"/>
                <w:szCs w:val="18"/>
              </w:rPr>
              <w:t>.51</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p>
        </w:tc>
        <w:tc>
          <w:tcPr>
            <w:tcW w:w="990" w:type="dxa"/>
          </w:tcPr>
          <w:p w14:paraId="2E94E616"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070D29">
              <w:rPr>
                <w:rFonts w:ascii="Book Antiqua" w:eastAsia="Times New Roman" w:hAnsi="Book Antiqua" w:cs="Times New Roman"/>
                <w:color w:val="000000"/>
                <w:sz w:val="18"/>
                <w:szCs w:val="18"/>
              </w:rPr>
              <w:t>.55</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990" w:type="dxa"/>
          </w:tcPr>
          <w:p w14:paraId="214BA4C6"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070D29">
              <w:rPr>
                <w:rFonts w:ascii="Book Antiqua" w:eastAsia="Times New Roman" w:hAnsi="Book Antiqua" w:cs="Times New Roman"/>
                <w:color w:val="000000"/>
                <w:sz w:val="18"/>
                <w:szCs w:val="18"/>
              </w:rPr>
              <w:t>.5</w:t>
            </w:r>
            <w:r>
              <w:rPr>
                <w:rFonts w:ascii="Book Antiqua" w:eastAsia="Times New Roman" w:hAnsi="Book Antiqua" w:cs="Times New Roman"/>
                <w:color w:val="000000"/>
                <w:sz w:val="18"/>
                <w:szCs w:val="18"/>
              </w:rPr>
              <w:t>1c</w:t>
            </w:r>
            <w:r>
              <w:rPr>
                <w:rFonts w:ascii="Book Antiqua" w:eastAsia="Times New Roman" w:hAnsi="Book Antiqua" w:cs="Times New Roman"/>
                <w:color w:val="000000"/>
                <w:sz w:val="18"/>
                <w:szCs w:val="18"/>
                <w:vertAlign w:val="superscript"/>
              </w:rPr>
              <w:t>1</w:t>
            </w:r>
          </w:p>
        </w:tc>
        <w:tc>
          <w:tcPr>
            <w:tcW w:w="900" w:type="dxa"/>
          </w:tcPr>
          <w:p w14:paraId="6DFCFE0B"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070D29">
              <w:rPr>
                <w:rFonts w:ascii="Book Antiqua" w:eastAsia="Times New Roman" w:hAnsi="Book Antiqua" w:cs="Times New Roman"/>
                <w:color w:val="000000"/>
                <w:sz w:val="18"/>
                <w:szCs w:val="18"/>
              </w:rPr>
              <w:t>.69</w:t>
            </w:r>
          </w:p>
        </w:tc>
        <w:tc>
          <w:tcPr>
            <w:tcW w:w="900" w:type="dxa"/>
          </w:tcPr>
          <w:p w14:paraId="1DAADC17"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70D29">
              <w:rPr>
                <w:rFonts w:ascii="Book Antiqua" w:eastAsia="Times New Roman" w:hAnsi="Book Antiqua" w:cs="Times New Roman"/>
                <w:color w:val="000000"/>
                <w:sz w:val="18"/>
                <w:szCs w:val="18"/>
              </w:rPr>
              <w:t>12.99</w:t>
            </w:r>
          </w:p>
        </w:tc>
        <w:tc>
          <w:tcPr>
            <w:tcW w:w="900" w:type="dxa"/>
          </w:tcPr>
          <w:p w14:paraId="3ECA2E01"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560AB" w:rsidRPr="004831E1" w14:paraId="30F26E11" w14:textId="77777777" w:rsidTr="007560AB">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32CC1B19" w14:textId="77777777" w:rsidR="007560AB" w:rsidRPr="004831E1" w:rsidRDefault="007560AB" w:rsidP="007560AB">
            <w:pPr>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 amount borrowed (aquaculture)</w:t>
            </w:r>
          </w:p>
        </w:tc>
        <w:tc>
          <w:tcPr>
            <w:tcW w:w="1080" w:type="dxa"/>
          </w:tcPr>
          <w:p w14:paraId="5B3863E0" w14:textId="1D19D6AE"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007464">
              <w:rPr>
                <w:rFonts w:ascii="Book Antiqua" w:eastAsia="Times New Roman" w:hAnsi="Book Antiqua" w:cs="Times New Roman"/>
                <w:color w:val="000000"/>
                <w:sz w:val="18"/>
                <w:szCs w:val="18"/>
              </w:rPr>
              <w:t>774</w:t>
            </w:r>
            <w:r w:rsidR="000F0EA2">
              <w:rPr>
                <w:rFonts w:ascii="Book Antiqua" w:eastAsia="Times New Roman" w:hAnsi="Book Antiqua" w:cs="Times New Roman"/>
                <w:color w:val="000000"/>
                <w:sz w:val="18"/>
                <w:szCs w:val="18"/>
              </w:rPr>
              <w:t>.</w:t>
            </w:r>
            <w:r w:rsidRPr="00007464">
              <w:rPr>
                <w:rFonts w:ascii="Book Antiqua" w:eastAsia="Times New Roman" w:hAnsi="Book Antiqua" w:cs="Times New Roman"/>
                <w:color w:val="000000"/>
                <w:sz w:val="18"/>
                <w:szCs w:val="18"/>
              </w:rPr>
              <w:t>45</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1D5C6164" w14:textId="209BAADB"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007464">
              <w:rPr>
                <w:rFonts w:ascii="Book Antiqua" w:eastAsia="Times New Roman" w:hAnsi="Book Antiqua" w:cs="Times New Roman"/>
                <w:color w:val="000000"/>
                <w:sz w:val="18"/>
                <w:szCs w:val="18"/>
              </w:rPr>
              <w:t>986</w:t>
            </w:r>
            <w:r w:rsidR="000F0EA2">
              <w:rPr>
                <w:rFonts w:ascii="Book Antiqua" w:eastAsia="Times New Roman" w:hAnsi="Book Antiqua" w:cs="Times New Roman"/>
                <w:color w:val="000000"/>
                <w:sz w:val="18"/>
                <w:szCs w:val="18"/>
              </w:rPr>
              <w:t>.</w:t>
            </w:r>
            <w:r w:rsidRPr="00007464">
              <w:rPr>
                <w:rFonts w:ascii="Book Antiqua" w:eastAsia="Times New Roman" w:hAnsi="Book Antiqua" w:cs="Times New Roman"/>
                <w:color w:val="000000"/>
                <w:sz w:val="18"/>
                <w:szCs w:val="18"/>
              </w:rPr>
              <w:t>93</w:t>
            </w:r>
            <w:r>
              <w:rPr>
                <w:rFonts w:ascii="Book Antiqua" w:eastAsia="Times New Roman" w:hAnsi="Book Antiqua" w:cs="Times New Roman"/>
                <w:color w:val="000000"/>
                <w:sz w:val="18"/>
                <w:szCs w:val="18"/>
              </w:rPr>
              <w:t xml:space="preserve"> 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7C110B12" w14:textId="325F59D2" w:rsidR="007560AB" w:rsidRPr="00F0223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007464">
              <w:rPr>
                <w:rFonts w:ascii="Book Antiqua" w:eastAsia="Times New Roman" w:hAnsi="Book Antiqua" w:cs="Times New Roman"/>
                <w:color w:val="000000"/>
                <w:sz w:val="18"/>
                <w:szCs w:val="18"/>
              </w:rPr>
              <w:t>106</w:t>
            </w:r>
            <w:r w:rsidR="000F0EA2">
              <w:rPr>
                <w:rFonts w:ascii="Book Antiqua" w:eastAsia="Times New Roman" w:hAnsi="Book Antiqua" w:cs="Times New Roman"/>
                <w:color w:val="000000"/>
                <w:sz w:val="18"/>
                <w:szCs w:val="18"/>
              </w:rPr>
              <w:t>.</w:t>
            </w:r>
            <w:r w:rsidRPr="00007464">
              <w:rPr>
                <w:rFonts w:ascii="Book Antiqua" w:eastAsia="Times New Roman" w:hAnsi="Book Antiqua" w:cs="Times New Roman"/>
                <w:color w:val="000000"/>
                <w:sz w:val="18"/>
                <w:szCs w:val="18"/>
              </w:rPr>
              <w:t>47</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990" w:type="dxa"/>
          </w:tcPr>
          <w:p w14:paraId="34E2B843" w14:textId="2590575A" w:rsidR="007560AB" w:rsidRPr="00F0223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007464">
              <w:rPr>
                <w:rFonts w:ascii="Book Antiqua" w:eastAsia="Times New Roman" w:hAnsi="Book Antiqua" w:cs="Times New Roman"/>
                <w:color w:val="000000"/>
                <w:sz w:val="18"/>
                <w:szCs w:val="18"/>
              </w:rPr>
              <w:t>16</w:t>
            </w:r>
            <w:r w:rsidR="000F0EA2">
              <w:rPr>
                <w:rFonts w:ascii="Book Antiqua" w:eastAsia="Times New Roman" w:hAnsi="Book Antiqua" w:cs="Times New Roman"/>
                <w:color w:val="000000"/>
                <w:sz w:val="18"/>
                <w:szCs w:val="18"/>
              </w:rPr>
              <w:t>.</w:t>
            </w:r>
            <w:r w:rsidRPr="00007464">
              <w:rPr>
                <w:rFonts w:ascii="Book Antiqua" w:eastAsia="Times New Roman" w:hAnsi="Book Antiqua" w:cs="Times New Roman"/>
                <w:color w:val="000000"/>
                <w:sz w:val="18"/>
                <w:szCs w:val="18"/>
              </w:rPr>
              <w:t>8</w:t>
            </w:r>
            <w:r w:rsidR="000F0EA2">
              <w:rPr>
                <w:rFonts w:ascii="Book Antiqua" w:eastAsia="Times New Roman" w:hAnsi="Book Antiqua" w:cs="Times New Roman"/>
                <w:color w:val="000000"/>
                <w:sz w:val="18"/>
                <w:szCs w:val="18"/>
              </w:rPr>
              <w:t>8</w:t>
            </w:r>
            <w:r>
              <w:rPr>
                <w:rFonts w:ascii="Book Antiqua" w:eastAsia="Times New Roman" w:hAnsi="Book Antiqua" w:cs="Times New Roman"/>
                <w:color w:val="000000"/>
                <w:sz w:val="18"/>
                <w:szCs w:val="18"/>
              </w:rPr>
              <w:t xml:space="preserve"> 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00" w:type="dxa"/>
          </w:tcPr>
          <w:p w14:paraId="78C3AC97" w14:textId="036C579D"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007464">
              <w:rPr>
                <w:rFonts w:ascii="Book Antiqua" w:eastAsia="Times New Roman" w:hAnsi="Book Antiqua" w:cs="Times New Roman"/>
                <w:color w:val="000000"/>
                <w:sz w:val="18"/>
                <w:szCs w:val="18"/>
              </w:rPr>
              <w:t>369</w:t>
            </w:r>
            <w:r w:rsidR="000F0EA2">
              <w:rPr>
                <w:rFonts w:ascii="Book Antiqua" w:eastAsia="Times New Roman" w:hAnsi="Book Antiqua" w:cs="Times New Roman"/>
                <w:color w:val="000000"/>
                <w:sz w:val="18"/>
                <w:szCs w:val="18"/>
              </w:rPr>
              <w:t>.</w:t>
            </w:r>
            <w:r w:rsidRPr="00007464">
              <w:rPr>
                <w:rFonts w:ascii="Book Antiqua" w:eastAsia="Times New Roman" w:hAnsi="Book Antiqua" w:cs="Times New Roman"/>
                <w:color w:val="000000"/>
                <w:sz w:val="18"/>
                <w:szCs w:val="18"/>
              </w:rPr>
              <w:t>34.</w:t>
            </w:r>
          </w:p>
        </w:tc>
        <w:tc>
          <w:tcPr>
            <w:tcW w:w="900" w:type="dxa"/>
          </w:tcPr>
          <w:p w14:paraId="05C11D49"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007464">
              <w:rPr>
                <w:rFonts w:ascii="Book Antiqua" w:eastAsia="Times New Roman" w:hAnsi="Book Antiqua" w:cs="Times New Roman"/>
                <w:color w:val="000000"/>
                <w:sz w:val="18"/>
                <w:szCs w:val="18"/>
              </w:rPr>
              <w:t>69.34</w:t>
            </w:r>
          </w:p>
        </w:tc>
        <w:tc>
          <w:tcPr>
            <w:tcW w:w="900" w:type="dxa"/>
          </w:tcPr>
          <w:p w14:paraId="5C8D39E2"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560AB" w:rsidRPr="004831E1" w14:paraId="386A4839" w14:textId="77777777" w:rsidTr="007560A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5F754948" w14:textId="77777777" w:rsidR="007560AB" w:rsidRPr="004831E1" w:rsidRDefault="007560AB" w:rsidP="007560A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BMP adoption (average score of BMP)</w:t>
            </w:r>
          </w:p>
        </w:tc>
        <w:tc>
          <w:tcPr>
            <w:tcW w:w="1080" w:type="dxa"/>
          </w:tcPr>
          <w:p w14:paraId="31893775"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66029A">
              <w:rPr>
                <w:rFonts w:ascii="Book Antiqua" w:eastAsia="Times New Roman" w:hAnsi="Book Antiqua" w:cs="Times New Roman"/>
                <w:color w:val="000000"/>
                <w:sz w:val="18"/>
                <w:szCs w:val="18"/>
              </w:rPr>
              <w:t>.2</w:t>
            </w:r>
            <w:r>
              <w:rPr>
                <w:rFonts w:ascii="Book Antiqua" w:eastAsia="Times New Roman" w:hAnsi="Book Antiqua" w:cs="Times New Roman"/>
                <w:color w:val="000000"/>
                <w:sz w:val="18"/>
                <w:szCs w:val="18"/>
              </w:rPr>
              <w:t>4a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78215758"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66029A">
              <w:rPr>
                <w:rFonts w:ascii="Book Antiqua" w:eastAsia="Times New Roman" w:hAnsi="Book Antiqua" w:cs="Times New Roman"/>
                <w:color w:val="000000"/>
                <w:sz w:val="18"/>
                <w:szCs w:val="18"/>
              </w:rPr>
              <w:t>.19</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3220D4FD"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66029A">
              <w:rPr>
                <w:rFonts w:ascii="Book Antiqua" w:eastAsia="Times New Roman" w:hAnsi="Book Antiqua" w:cs="Times New Roman"/>
                <w:color w:val="000000"/>
                <w:sz w:val="18"/>
                <w:szCs w:val="18"/>
              </w:rPr>
              <w:t>.19</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tcPr>
          <w:p w14:paraId="3097B7DE"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66029A">
              <w:rPr>
                <w:rFonts w:ascii="Book Antiqua" w:eastAsia="Times New Roman" w:hAnsi="Book Antiqua" w:cs="Times New Roman"/>
                <w:color w:val="000000"/>
                <w:sz w:val="18"/>
                <w:szCs w:val="18"/>
              </w:rPr>
              <w:t>.</w:t>
            </w:r>
            <w:r w:rsidRPr="00AC0B1B">
              <w:rPr>
                <w:rFonts w:ascii="Book Antiqua" w:eastAsia="Times New Roman" w:hAnsi="Book Antiqua" w:cs="Times New Roman"/>
                <w:color w:val="000000"/>
                <w:sz w:val="18"/>
                <w:szCs w:val="18"/>
              </w:rPr>
              <w:t>15c</w:t>
            </w:r>
            <w:r w:rsidRPr="00AC0B1B">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d</w:t>
            </w:r>
            <w:r>
              <w:rPr>
                <w:rFonts w:ascii="Book Antiqua" w:eastAsia="Times New Roman" w:hAnsi="Book Antiqua" w:cs="Times New Roman"/>
                <w:color w:val="000000"/>
                <w:sz w:val="18"/>
                <w:szCs w:val="18"/>
                <w:vertAlign w:val="superscript"/>
              </w:rPr>
              <w:t>1</w:t>
            </w:r>
            <w:r w:rsidRPr="00AC0B1B">
              <w:rPr>
                <w:rFonts w:ascii="Book Antiqua" w:eastAsia="Times New Roman" w:hAnsi="Book Antiqua" w:cs="Times New Roman"/>
                <w:color w:val="000000"/>
                <w:sz w:val="18"/>
                <w:szCs w:val="18"/>
              </w:rPr>
              <w:t>e</w:t>
            </w:r>
            <w:r w:rsidRPr="0007443E">
              <w:rPr>
                <w:rFonts w:ascii="Book Antiqua" w:eastAsia="Times New Roman" w:hAnsi="Book Antiqua" w:cs="Times New Roman"/>
                <w:color w:val="000000"/>
                <w:sz w:val="18"/>
                <w:szCs w:val="18"/>
                <w:vertAlign w:val="superscript"/>
              </w:rPr>
              <w:t>1</w:t>
            </w:r>
          </w:p>
        </w:tc>
        <w:tc>
          <w:tcPr>
            <w:tcW w:w="900" w:type="dxa"/>
          </w:tcPr>
          <w:p w14:paraId="47757DD7"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66029A">
              <w:rPr>
                <w:rFonts w:ascii="Book Antiqua" w:eastAsia="Times New Roman" w:hAnsi="Book Antiqua" w:cs="Times New Roman"/>
                <w:color w:val="000000"/>
                <w:sz w:val="18"/>
                <w:szCs w:val="18"/>
              </w:rPr>
              <w:t>.20</w:t>
            </w:r>
          </w:p>
        </w:tc>
        <w:tc>
          <w:tcPr>
            <w:tcW w:w="900" w:type="dxa"/>
          </w:tcPr>
          <w:p w14:paraId="016971CF"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66029A">
              <w:rPr>
                <w:rFonts w:ascii="Book Antiqua" w:eastAsia="Times New Roman" w:hAnsi="Book Antiqua" w:cs="Times New Roman"/>
                <w:color w:val="000000"/>
                <w:sz w:val="18"/>
                <w:szCs w:val="18"/>
              </w:rPr>
              <w:t>221.60</w:t>
            </w:r>
          </w:p>
        </w:tc>
        <w:tc>
          <w:tcPr>
            <w:tcW w:w="900" w:type="dxa"/>
          </w:tcPr>
          <w:p w14:paraId="453FB75D"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560AB" w:rsidRPr="004831E1" w14:paraId="02E95879" w14:textId="77777777" w:rsidTr="007560AB">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061850D" w14:textId="77777777" w:rsidR="007560AB" w:rsidRDefault="007560AB" w:rsidP="007560A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Group membership (months)</w:t>
            </w:r>
          </w:p>
        </w:tc>
        <w:tc>
          <w:tcPr>
            <w:tcW w:w="1080" w:type="dxa"/>
          </w:tcPr>
          <w:p w14:paraId="183A3577"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F02231">
              <w:rPr>
                <w:rFonts w:ascii="Book Antiqua" w:eastAsia="Times New Roman" w:hAnsi="Book Antiqua" w:cs="Times New Roman"/>
                <w:color w:val="000000"/>
                <w:sz w:val="18"/>
                <w:szCs w:val="18"/>
              </w:rPr>
              <w:t>.1</w:t>
            </w:r>
            <w:r>
              <w:rPr>
                <w:rFonts w:ascii="Book Antiqua" w:eastAsia="Times New Roman" w:hAnsi="Book Antiqua" w:cs="Times New Roman"/>
                <w:color w:val="000000"/>
                <w:sz w:val="18"/>
                <w:szCs w:val="18"/>
              </w:rPr>
              <w:t>8a</w:t>
            </w:r>
            <w:r>
              <w:rPr>
                <w:rFonts w:ascii="Book Antiqua" w:eastAsia="Times New Roman" w:hAnsi="Book Antiqua" w:cs="Times New Roman"/>
                <w:color w:val="000000"/>
                <w:sz w:val="18"/>
                <w:szCs w:val="18"/>
                <w:vertAlign w:val="superscript"/>
              </w:rPr>
              <w:t>3</w:t>
            </w:r>
          </w:p>
        </w:tc>
        <w:tc>
          <w:tcPr>
            <w:tcW w:w="1080" w:type="dxa"/>
          </w:tcPr>
          <w:p w14:paraId="0C21E5BC" w14:textId="77777777" w:rsidR="007560AB" w:rsidRPr="00095CD3"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F02231">
              <w:rPr>
                <w:rFonts w:ascii="Book Antiqua" w:eastAsia="Times New Roman" w:hAnsi="Book Antiqua" w:cs="Times New Roman"/>
                <w:color w:val="000000"/>
                <w:sz w:val="18"/>
                <w:szCs w:val="18"/>
              </w:rPr>
              <w:t>.1</w:t>
            </w:r>
            <w:r>
              <w:rPr>
                <w:rFonts w:ascii="Book Antiqua" w:eastAsia="Times New Roman" w:hAnsi="Book Antiqua" w:cs="Times New Roman"/>
                <w:color w:val="000000"/>
                <w:sz w:val="18"/>
                <w:szCs w:val="18"/>
              </w:rPr>
              <w:t>2a</w:t>
            </w:r>
            <w:r>
              <w:rPr>
                <w:rFonts w:ascii="Book Antiqua" w:eastAsia="Times New Roman" w:hAnsi="Book Antiqua" w:cs="Times New Roman"/>
                <w:color w:val="000000"/>
                <w:sz w:val="18"/>
                <w:szCs w:val="18"/>
                <w:vertAlign w:val="superscript"/>
              </w:rPr>
              <w:t>3</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2</w:t>
            </w:r>
          </w:p>
        </w:tc>
        <w:tc>
          <w:tcPr>
            <w:tcW w:w="990" w:type="dxa"/>
          </w:tcPr>
          <w:p w14:paraId="0B770610"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F02231">
              <w:rPr>
                <w:rFonts w:ascii="Book Antiqua" w:eastAsia="Times New Roman" w:hAnsi="Book Antiqua" w:cs="Times New Roman"/>
                <w:color w:val="000000"/>
                <w:sz w:val="18"/>
                <w:szCs w:val="18"/>
              </w:rPr>
              <w:t>.18</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2</w:t>
            </w:r>
          </w:p>
        </w:tc>
        <w:tc>
          <w:tcPr>
            <w:tcW w:w="990" w:type="dxa"/>
          </w:tcPr>
          <w:p w14:paraId="70304018"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F02231">
              <w:rPr>
                <w:rFonts w:ascii="Book Antiqua" w:eastAsia="Times New Roman" w:hAnsi="Book Antiqua" w:cs="Times New Roman"/>
                <w:color w:val="000000"/>
                <w:sz w:val="18"/>
                <w:szCs w:val="18"/>
              </w:rPr>
              <w:t>.1</w:t>
            </w:r>
            <w:r>
              <w:rPr>
                <w:rFonts w:ascii="Book Antiqua" w:eastAsia="Times New Roman" w:hAnsi="Book Antiqua" w:cs="Times New Roman"/>
                <w:color w:val="000000"/>
                <w:sz w:val="18"/>
                <w:szCs w:val="18"/>
              </w:rPr>
              <w:t>7</w:t>
            </w:r>
          </w:p>
        </w:tc>
        <w:tc>
          <w:tcPr>
            <w:tcW w:w="900" w:type="dxa"/>
          </w:tcPr>
          <w:p w14:paraId="0617BFF9"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0</w:t>
            </w:r>
            <w:r w:rsidRPr="00F02231">
              <w:rPr>
                <w:rFonts w:ascii="Book Antiqua" w:eastAsia="Times New Roman" w:hAnsi="Book Antiqua" w:cs="Times New Roman"/>
                <w:color w:val="000000"/>
                <w:sz w:val="18"/>
                <w:szCs w:val="18"/>
              </w:rPr>
              <w:t>.17</w:t>
            </w:r>
          </w:p>
        </w:tc>
        <w:tc>
          <w:tcPr>
            <w:tcW w:w="900" w:type="dxa"/>
          </w:tcPr>
          <w:p w14:paraId="582C729F"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F02231">
              <w:rPr>
                <w:rFonts w:ascii="Book Antiqua" w:eastAsia="Times New Roman" w:hAnsi="Book Antiqua" w:cs="Times New Roman"/>
                <w:color w:val="000000"/>
                <w:sz w:val="18"/>
                <w:szCs w:val="18"/>
              </w:rPr>
              <w:t>2.92</w:t>
            </w:r>
          </w:p>
        </w:tc>
        <w:tc>
          <w:tcPr>
            <w:tcW w:w="900" w:type="dxa"/>
          </w:tcPr>
          <w:p w14:paraId="3C361C52" w14:textId="77777777" w:rsidR="007560AB" w:rsidRPr="004831E1" w:rsidRDefault="007560AB" w:rsidP="007560AB">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560AB" w:rsidRPr="004831E1" w14:paraId="402F7DCE" w14:textId="77777777" w:rsidTr="007560A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4CF3D5E6" w14:textId="77777777" w:rsidR="007560AB" w:rsidRDefault="007560AB" w:rsidP="007560AB">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 xml:space="preserve">Commercialization index* </w:t>
            </w:r>
          </w:p>
        </w:tc>
        <w:tc>
          <w:tcPr>
            <w:tcW w:w="1080" w:type="dxa"/>
          </w:tcPr>
          <w:p w14:paraId="4161BE63"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2DBC">
              <w:rPr>
                <w:rFonts w:ascii="Book Antiqua" w:eastAsia="Times New Roman" w:hAnsi="Book Antiqua" w:cs="Times New Roman"/>
                <w:color w:val="000000"/>
                <w:sz w:val="18"/>
                <w:szCs w:val="18"/>
              </w:rPr>
              <w:t>68.535</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5DD1A0AC"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2DBC">
              <w:rPr>
                <w:rFonts w:ascii="Book Antiqua" w:eastAsia="Times New Roman" w:hAnsi="Book Antiqua" w:cs="Times New Roman"/>
                <w:color w:val="000000"/>
                <w:sz w:val="18"/>
                <w:szCs w:val="18"/>
              </w:rPr>
              <w:t>78.866</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tcPr>
          <w:p w14:paraId="4E0DD5FA" w14:textId="77777777" w:rsidR="007560AB" w:rsidRPr="00A9765A"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2DBC">
              <w:rPr>
                <w:rFonts w:ascii="Book Antiqua" w:eastAsia="Times New Roman" w:hAnsi="Book Antiqua" w:cs="Times New Roman"/>
                <w:color w:val="000000"/>
                <w:sz w:val="18"/>
                <w:szCs w:val="18"/>
              </w:rPr>
              <w:t>50.58</w:t>
            </w:r>
            <w:r>
              <w:rPr>
                <w:rFonts w:ascii="Book Antiqua" w:eastAsia="Times New Roman" w:hAnsi="Book Antiqua" w:cs="Times New Roman"/>
                <w:color w:val="000000"/>
                <w:sz w:val="18"/>
                <w:szCs w:val="18"/>
              </w:rPr>
              <w:t xml:space="preserve"> 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f</w:t>
            </w:r>
            <w:r>
              <w:rPr>
                <w:rFonts w:ascii="Book Antiqua" w:eastAsia="Times New Roman" w:hAnsi="Book Antiqua" w:cs="Times New Roman"/>
                <w:color w:val="000000"/>
                <w:sz w:val="18"/>
                <w:szCs w:val="18"/>
                <w:vertAlign w:val="superscript"/>
              </w:rPr>
              <w:t>1</w:t>
            </w:r>
          </w:p>
        </w:tc>
        <w:tc>
          <w:tcPr>
            <w:tcW w:w="990" w:type="dxa"/>
          </w:tcPr>
          <w:p w14:paraId="03D6BC74" w14:textId="77777777" w:rsidR="007560AB" w:rsidRPr="00A9765A"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2DBC">
              <w:rPr>
                <w:rFonts w:ascii="Book Antiqua" w:eastAsia="Times New Roman" w:hAnsi="Book Antiqua" w:cs="Times New Roman"/>
                <w:color w:val="000000"/>
                <w:sz w:val="18"/>
                <w:szCs w:val="18"/>
              </w:rPr>
              <w:t>39.08</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f</w:t>
            </w:r>
            <w:r>
              <w:rPr>
                <w:rFonts w:ascii="Book Antiqua" w:eastAsia="Times New Roman" w:hAnsi="Book Antiqua" w:cs="Times New Roman"/>
                <w:color w:val="000000"/>
                <w:sz w:val="18"/>
                <w:szCs w:val="18"/>
                <w:vertAlign w:val="superscript"/>
              </w:rPr>
              <w:t>1</w:t>
            </w:r>
          </w:p>
        </w:tc>
        <w:tc>
          <w:tcPr>
            <w:tcW w:w="900" w:type="dxa"/>
          </w:tcPr>
          <w:p w14:paraId="60085F71"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B72DBC">
              <w:rPr>
                <w:rFonts w:ascii="Book Antiqua" w:eastAsia="Times New Roman" w:hAnsi="Book Antiqua" w:cs="Times New Roman"/>
                <w:color w:val="000000"/>
                <w:sz w:val="18"/>
                <w:szCs w:val="18"/>
              </w:rPr>
              <w:t>56.9</w:t>
            </w:r>
            <w:r>
              <w:rPr>
                <w:rFonts w:ascii="Book Antiqua" w:eastAsia="Times New Roman" w:hAnsi="Book Antiqua" w:cs="Times New Roman"/>
                <w:color w:val="000000"/>
                <w:sz w:val="18"/>
                <w:szCs w:val="18"/>
              </w:rPr>
              <w:t>6</w:t>
            </w:r>
          </w:p>
        </w:tc>
        <w:tc>
          <w:tcPr>
            <w:tcW w:w="900" w:type="dxa"/>
          </w:tcPr>
          <w:p w14:paraId="3C425FD2"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A9765A">
              <w:rPr>
                <w:rFonts w:ascii="Book Antiqua" w:eastAsia="Times New Roman" w:hAnsi="Book Antiqua" w:cs="Times New Roman"/>
                <w:color w:val="000000"/>
                <w:sz w:val="18"/>
                <w:szCs w:val="18"/>
              </w:rPr>
              <w:t>531.85</w:t>
            </w:r>
          </w:p>
        </w:tc>
        <w:tc>
          <w:tcPr>
            <w:tcW w:w="900" w:type="dxa"/>
          </w:tcPr>
          <w:p w14:paraId="5962D919" w14:textId="77777777" w:rsidR="007560AB" w:rsidRPr="004831E1" w:rsidRDefault="007560AB" w:rsidP="007560AB">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bl>
    <w:p w14:paraId="71AA1872" w14:textId="1F54464A" w:rsidR="006C6E9F" w:rsidRDefault="006C6E9F" w:rsidP="003A77BB">
      <w:pPr>
        <w:spacing w:line="240" w:lineRule="auto"/>
        <w:jc w:val="both"/>
        <w:rPr>
          <w:rFonts w:ascii="Book Antiqua" w:eastAsia="Times New Roman" w:hAnsi="Book Antiqua" w:cs="Times New Roman"/>
          <w:color w:val="000000"/>
          <w:sz w:val="18"/>
          <w:szCs w:val="18"/>
        </w:rPr>
      </w:pPr>
      <w:r>
        <w:rPr>
          <w:rFonts w:ascii="Book Antiqua" w:hAnsi="Book Antiqua"/>
        </w:rPr>
        <w:t>*</w:t>
      </w:r>
      <w:r>
        <w:rPr>
          <w:rFonts w:ascii="Book Antiqua" w:eastAsia="Times New Roman" w:hAnsi="Book Antiqua" w:cs="Times New Roman"/>
          <w:color w:val="000000"/>
          <w:sz w:val="18"/>
          <w:szCs w:val="18"/>
        </w:rPr>
        <w:t>(Commercialization index calculated based on % sold, % of income from aquaculture, % of feed from commercial mixed feed)</w:t>
      </w:r>
    </w:p>
    <w:p w14:paraId="08CFCDDA" w14:textId="77777777" w:rsidR="007560AB" w:rsidRPr="00CA4B89" w:rsidRDefault="007560AB" w:rsidP="007560AB">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7970DC66" w14:textId="77777777" w:rsidR="00761AD6" w:rsidRDefault="00761AD6" w:rsidP="006E1FFE">
      <w:pPr>
        <w:spacing w:line="240" w:lineRule="auto"/>
        <w:jc w:val="both"/>
        <w:rPr>
          <w:rFonts w:ascii="Book Antiqua" w:hAnsi="Book Antiqua"/>
          <w:b/>
          <w:bCs/>
          <w:color w:val="4472C4" w:themeColor="accent1"/>
        </w:rPr>
      </w:pPr>
    </w:p>
    <w:p w14:paraId="568478FF" w14:textId="1760D8FB" w:rsidR="00453279" w:rsidRPr="007223EA" w:rsidRDefault="00E8442E" w:rsidP="006E1FFE">
      <w:pPr>
        <w:spacing w:line="240" w:lineRule="auto"/>
        <w:jc w:val="both"/>
        <w:rPr>
          <w:rFonts w:ascii="Book Antiqua" w:hAnsi="Book Antiqua"/>
          <w:b/>
          <w:bCs/>
          <w:color w:val="4472C4" w:themeColor="accent1"/>
        </w:rPr>
      </w:pPr>
      <w:r w:rsidRPr="007223EA">
        <w:rPr>
          <w:rFonts w:ascii="Book Antiqua" w:hAnsi="Book Antiqua"/>
          <w:b/>
          <w:bCs/>
          <w:color w:val="4472C4" w:themeColor="accent1"/>
        </w:rPr>
        <w:t>Socio-economic characteristics of different clusters</w:t>
      </w:r>
    </w:p>
    <w:p w14:paraId="0A61F901" w14:textId="3C8CBDC4" w:rsidR="00734CD6" w:rsidRDefault="005946E0" w:rsidP="00F81456">
      <w:pPr>
        <w:spacing w:line="480" w:lineRule="auto"/>
        <w:jc w:val="both"/>
        <w:rPr>
          <w:rFonts w:ascii="Book Antiqua" w:hAnsi="Book Antiqua"/>
        </w:rPr>
      </w:pPr>
      <w:r>
        <w:rPr>
          <w:rFonts w:ascii="Book Antiqua" w:hAnsi="Book Antiqua"/>
        </w:rPr>
        <w:t>The results shows that the average fish sales per ha is 4,580usd/ha which is lower than the fish sales (6068USD/ha) recorded in (</w:t>
      </w:r>
      <w:r w:rsidR="00002732">
        <w:rPr>
          <w:rFonts w:ascii="Book Antiqua" w:hAnsi="Book Antiqua"/>
        </w:rPr>
        <w:t>Khor et al., 2022</w:t>
      </w:r>
      <w:r>
        <w:rPr>
          <w:rFonts w:ascii="Book Antiqua" w:hAnsi="Book Antiqua"/>
        </w:rPr>
        <w:t>)</w:t>
      </w:r>
      <w:r w:rsidR="00002732">
        <w:rPr>
          <w:rFonts w:ascii="Book Antiqua" w:hAnsi="Book Antiqua"/>
        </w:rPr>
        <w:t>. Cluster 2 which is basically catfish and tilapia dominated aquaculture yielded the highest sales compared to other groups. At the same time ponds cultivating greater quantities of catfish and tilapia recorded the highest fish consumption per household compared to other groups, similar to the results seen in Khor et al (2022). The food security estimation using Food consumption Score shows that all farmers are food secured</w:t>
      </w:r>
      <w:r w:rsidR="00F81456">
        <w:rPr>
          <w:rFonts w:ascii="Book Antiqua" w:hAnsi="Book Antiqua"/>
        </w:rPr>
        <w:t xml:space="preserve"> (ie scores &gt;35).</w:t>
      </w:r>
    </w:p>
    <w:p w14:paraId="7E58ECC1" w14:textId="77777777" w:rsidR="007B4798" w:rsidRPr="005946E0" w:rsidRDefault="007B4798" w:rsidP="00F81456">
      <w:pPr>
        <w:spacing w:line="480" w:lineRule="auto"/>
        <w:jc w:val="both"/>
        <w:rPr>
          <w:rFonts w:ascii="Book Antiqua" w:hAnsi="Book Antiqua"/>
        </w:rPr>
      </w:pPr>
      <w:bookmarkStart w:id="4" w:name="_GoBack"/>
      <w:bookmarkEnd w:id="4"/>
    </w:p>
    <w:tbl>
      <w:tblPr>
        <w:tblStyle w:val="GridTable4-Accent5"/>
        <w:tblW w:w="8815" w:type="dxa"/>
        <w:tblLayout w:type="fixed"/>
        <w:tblLook w:val="04A0" w:firstRow="1" w:lastRow="0" w:firstColumn="1" w:lastColumn="0" w:noHBand="0" w:noVBand="1"/>
      </w:tblPr>
      <w:tblGrid>
        <w:gridCol w:w="1975"/>
        <w:gridCol w:w="1080"/>
        <w:gridCol w:w="1080"/>
        <w:gridCol w:w="990"/>
        <w:gridCol w:w="990"/>
        <w:gridCol w:w="900"/>
        <w:gridCol w:w="900"/>
        <w:gridCol w:w="900"/>
      </w:tblGrid>
      <w:tr w:rsidR="007223EA" w:rsidRPr="004831E1" w14:paraId="477EAC1A" w14:textId="77777777" w:rsidTr="007223EA">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70AEEC66" w14:textId="35681AFE" w:rsidR="007223EA" w:rsidRPr="00655C92" w:rsidRDefault="007223EA" w:rsidP="007223EA">
            <w:pPr>
              <w:rPr>
                <w:rFonts w:ascii="Book Antiqua" w:eastAsia="Times New Roman" w:hAnsi="Book Antiqua" w:cs="Times New Roman"/>
                <w:b w:val="0"/>
                <w:bCs w:val="0"/>
                <w:color w:val="000000"/>
                <w:sz w:val="18"/>
                <w:szCs w:val="18"/>
              </w:rPr>
            </w:pPr>
            <w:r w:rsidRPr="004831E1">
              <w:rPr>
                <w:rFonts w:ascii="Book Antiqua" w:eastAsia="Times New Roman" w:hAnsi="Book Antiqua" w:cs="Times New Roman"/>
                <w:color w:val="000000"/>
                <w:sz w:val="18"/>
                <w:szCs w:val="18"/>
              </w:rPr>
              <w:lastRenderedPageBreak/>
              <w:t>Clusters</w:t>
            </w:r>
          </w:p>
        </w:tc>
        <w:tc>
          <w:tcPr>
            <w:tcW w:w="1080" w:type="dxa"/>
          </w:tcPr>
          <w:p w14:paraId="01B00496" w14:textId="75E05EF5"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1</w:t>
            </w:r>
          </w:p>
        </w:tc>
        <w:tc>
          <w:tcPr>
            <w:tcW w:w="1080" w:type="dxa"/>
          </w:tcPr>
          <w:p w14:paraId="58ACA7F6" w14:textId="3BA7D14B"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2</w:t>
            </w:r>
          </w:p>
        </w:tc>
        <w:tc>
          <w:tcPr>
            <w:tcW w:w="990" w:type="dxa"/>
          </w:tcPr>
          <w:p w14:paraId="72B46E6B" w14:textId="3015007D"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Cluster 3</w:t>
            </w:r>
          </w:p>
        </w:tc>
        <w:tc>
          <w:tcPr>
            <w:tcW w:w="990" w:type="dxa"/>
          </w:tcPr>
          <w:p w14:paraId="0EFCFEDA" w14:textId="30C097DF"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7C7471">
              <w:rPr>
                <w:rFonts w:ascii="Book Antiqua" w:eastAsia="Times New Roman" w:hAnsi="Book Antiqua" w:cs="Times New Roman"/>
                <w:color w:val="000000"/>
                <w:sz w:val="18"/>
                <w:szCs w:val="18"/>
              </w:rPr>
              <w:t>Cluster 4</w:t>
            </w:r>
          </w:p>
        </w:tc>
        <w:tc>
          <w:tcPr>
            <w:tcW w:w="900" w:type="dxa"/>
          </w:tcPr>
          <w:p w14:paraId="1AC9ADF7" w14:textId="678F2565"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Total</w:t>
            </w:r>
          </w:p>
        </w:tc>
        <w:tc>
          <w:tcPr>
            <w:tcW w:w="900" w:type="dxa"/>
          </w:tcPr>
          <w:p w14:paraId="46239C1F" w14:textId="799A764B"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F-value</w:t>
            </w:r>
          </w:p>
        </w:tc>
        <w:tc>
          <w:tcPr>
            <w:tcW w:w="900" w:type="dxa"/>
          </w:tcPr>
          <w:p w14:paraId="5F291E5D" w14:textId="35B91CF3" w:rsidR="007223EA" w:rsidRPr="004831E1" w:rsidRDefault="007223EA" w:rsidP="007223EA">
            <w:pPr>
              <w:jc w:val="center"/>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4831E1">
              <w:rPr>
                <w:rFonts w:ascii="Book Antiqua" w:eastAsia="Times New Roman" w:hAnsi="Book Antiqua" w:cs="Times New Roman"/>
                <w:color w:val="000000"/>
                <w:sz w:val="18"/>
                <w:szCs w:val="18"/>
              </w:rPr>
              <w:t>P-value</w:t>
            </w:r>
          </w:p>
        </w:tc>
      </w:tr>
      <w:tr w:rsidR="007223EA" w:rsidRPr="004831E1" w14:paraId="1DC68B75" w14:textId="77777777" w:rsidTr="007223E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19D44E0" w14:textId="70FC167A" w:rsidR="007223EA" w:rsidRPr="004831E1" w:rsidRDefault="007223EA" w:rsidP="007223EA">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Pond fish sales per ha (USD/ha)</w:t>
            </w:r>
          </w:p>
        </w:tc>
        <w:tc>
          <w:tcPr>
            <w:tcW w:w="1080" w:type="dxa"/>
          </w:tcPr>
          <w:p w14:paraId="696820A3" w14:textId="257A6C9E"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20229">
              <w:rPr>
                <w:rFonts w:ascii="Book Antiqua" w:eastAsia="Times New Roman" w:hAnsi="Book Antiqua" w:cs="Times New Roman"/>
                <w:color w:val="000000"/>
                <w:sz w:val="18"/>
                <w:szCs w:val="18"/>
              </w:rPr>
              <w:t>6237.87</w:t>
            </w:r>
            <w:r>
              <w:rPr>
                <w:rFonts w:ascii="Book Antiqua" w:eastAsia="Times New Roman" w:hAnsi="Book Antiqua" w:cs="Times New Roman"/>
                <w:color w:val="000000"/>
                <w:sz w:val="18"/>
                <w:szCs w:val="18"/>
              </w:rPr>
              <w:t xml:space="preserve">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1</w:t>
            </w:r>
          </w:p>
        </w:tc>
        <w:tc>
          <w:tcPr>
            <w:tcW w:w="1080" w:type="dxa"/>
          </w:tcPr>
          <w:p w14:paraId="5AB8F032" w14:textId="7DAD8320"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20229">
              <w:rPr>
                <w:rFonts w:ascii="Book Antiqua" w:eastAsia="Times New Roman" w:hAnsi="Book Antiqua" w:cs="Times New Roman"/>
                <w:color w:val="000000"/>
                <w:sz w:val="18"/>
                <w:szCs w:val="18"/>
              </w:rPr>
              <w:t>9847.1</w:t>
            </w:r>
            <w:r>
              <w:rPr>
                <w:rFonts w:ascii="Book Antiqua" w:eastAsia="Times New Roman" w:hAnsi="Book Antiqua" w:cs="Times New Roman"/>
                <w:color w:val="000000"/>
                <w:sz w:val="18"/>
                <w:szCs w:val="18"/>
              </w:rPr>
              <w:t>2 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p>
        </w:tc>
        <w:tc>
          <w:tcPr>
            <w:tcW w:w="990" w:type="dxa"/>
          </w:tcPr>
          <w:p w14:paraId="03E385FC" w14:textId="35DD50C2" w:rsidR="007223EA" w:rsidRPr="00F0223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20229">
              <w:rPr>
                <w:rFonts w:ascii="Book Antiqua" w:eastAsia="Times New Roman" w:hAnsi="Book Antiqua" w:cs="Times New Roman"/>
                <w:color w:val="000000"/>
                <w:sz w:val="18"/>
                <w:szCs w:val="18"/>
              </w:rPr>
              <w:t>3290.29</w:t>
            </w:r>
            <w:r>
              <w:rPr>
                <w:rFonts w:ascii="Book Antiqua" w:eastAsia="Times New Roman" w:hAnsi="Book Antiqua" w:cs="Times New Roman"/>
                <w:color w:val="000000"/>
                <w:sz w:val="18"/>
                <w:szCs w:val="18"/>
              </w:rPr>
              <w:t xml:space="preserve"> 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f</w:t>
            </w:r>
            <w:r>
              <w:rPr>
                <w:rFonts w:ascii="Book Antiqua" w:eastAsia="Times New Roman" w:hAnsi="Book Antiqua" w:cs="Times New Roman"/>
                <w:color w:val="000000"/>
                <w:sz w:val="18"/>
                <w:szCs w:val="18"/>
                <w:vertAlign w:val="superscript"/>
              </w:rPr>
              <w:t>1</w:t>
            </w:r>
          </w:p>
        </w:tc>
        <w:tc>
          <w:tcPr>
            <w:tcW w:w="990" w:type="dxa"/>
          </w:tcPr>
          <w:p w14:paraId="4A97C387" w14:textId="5423FA38" w:rsidR="007223EA" w:rsidRPr="00F0223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20229">
              <w:rPr>
                <w:rFonts w:ascii="Book Antiqua" w:eastAsia="Times New Roman" w:hAnsi="Book Antiqua" w:cs="Times New Roman"/>
                <w:color w:val="000000"/>
                <w:sz w:val="18"/>
                <w:szCs w:val="18"/>
              </w:rPr>
              <w:t>2275.32</w:t>
            </w:r>
            <w:r>
              <w:rPr>
                <w:rFonts w:ascii="Book Antiqua" w:eastAsia="Times New Roman" w:hAnsi="Book Antiqua" w:cs="Times New Roman"/>
                <w:color w:val="000000"/>
                <w:sz w:val="18"/>
                <w:szCs w:val="18"/>
              </w:rPr>
              <w:t xml:space="preserve"> c</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e</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f</w:t>
            </w:r>
            <w:r>
              <w:rPr>
                <w:rFonts w:ascii="Book Antiqua" w:eastAsia="Times New Roman" w:hAnsi="Book Antiqua" w:cs="Times New Roman"/>
                <w:color w:val="000000"/>
                <w:sz w:val="18"/>
                <w:szCs w:val="18"/>
                <w:vertAlign w:val="superscript"/>
              </w:rPr>
              <w:t>1</w:t>
            </w:r>
          </w:p>
        </w:tc>
        <w:tc>
          <w:tcPr>
            <w:tcW w:w="900" w:type="dxa"/>
          </w:tcPr>
          <w:p w14:paraId="3B34E79D" w14:textId="22908090"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20229">
              <w:rPr>
                <w:rFonts w:ascii="Book Antiqua" w:eastAsia="Times New Roman" w:hAnsi="Book Antiqua" w:cs="Times New Roman"/>
                <w:color w:val="000000"/>
                <w:sz w:val="18"/>
                <w:szCs w:val="18"/>
              </w:rPr>
              <w:t>4580.</w:t>
            </w:r>
            <w:r>
              <w:rPr>
                <w:rFonts w:ascii="Book Antiqua" w:eastAsia="Times New Roman" w:hAnsi="Book Antiqua" w:cs="Times New Roman"/>
                <w:color w:val="000000"/>
                <w:sz w:val="18"/>
                <w:szCs w:val="18"/>
              </w:rPr>
              <w:t>1</w:t>
            </w:r>
            <w:r w:rsidRPr="00020229">
              <w:rPr>
                <w:rFonts w:ascii="Book Antiqua" w:eastAsia="Times New Roman" w:hAnsi="Book Antiqua" w:cs="Times New Roman"/>
                <w:color w:val="000000"/>
                <w:sz w:val="18"/>
                <w:szCs w:val="18"/>
              </w:rPr>
              <w:t>0</w:t>
            </w:r>
          </w:p>
        </w:tc>
        <w:tc>
          <w:tcPr>
            <w:tcW w:w="900" w:type="dxa"/>
          </w:tcPr>
          <w:p w14:paraId="77A63624" w14:textId="72EE8DB8"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020229">
              <w:rPr>
                <w:rFonts w:ascii="Book Antiqua" w:eastAsia="Times New Roman" w:hAnsi="Book Antiqua" w:cs="Times New Roman"/>
                <w:color w:val="000000"/>
                <w:sz w:val="18"/>
                <w:szCs w:val="18"/>
              </w:rPr>
              <w:t>462.15</w:t>
            </w:r>
          </w:p>
        </w:tc>
        <w:tc>
          <w:tcPr>
            <w:tcW w:w="900" w:type="dxa"/>
          </w:tcPr>
          <w:p w14:paraId="3E78078D" w14:textId="77777777"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223EA" w:rsidRPr="004831E1" w14:paraId="12C16D20" w14:textId="77777777" w:rsidTr="007223EA">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4E0DC2C" w14:textId="228AF841" w:rsidR="007223EA" w:rsidRPr="004831E1" w:rsidRDefault="007223EA" w:rsidP="007223EA">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Quantity consumed (kg)</w:t>
            </w:r>
          </w:p>
        </w:tc>
        <w:tc>
          <w:tcPr>
            <w:tcW w:w="1080" w:type="dxa"/>
          </w:tcPr>
          <w:p w14:paraId="216B6791" w14:textId="4CFE4930"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8442E">
              <w:rPr>
                <w:rFonts w:ascii="Book Antiqua" w:eastAsia="Times New Roman" w:hAnsi="Book Antiqua" w:cs="Times New Roman"/>
                <w:color w:val="000000"/>
                <w:sz w:val="18"/>
                <w:szCs w:val="18"/>
              </w:rPr>
              <w:t>128.3</w:t>
            </w:r>
            <w:r>
              <w:rPr>
                <w:rFonts w:ascii="Book Antiqua" w:eastAsia="Times New Roman" w:hAnsi="Book Antiqua" w:cs="Times New Roman"/>
                <w:color w:val="000000"/>
                <w:sz w:val="18"/>
                <w:szCs w:val="18"/>
              </w:rPr>
              <w:t>7a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3070E883" w14:textId="717A1687" w:rsidR="007223EA" w:rsidRPr="002D0767"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8442E">
              <w:rPr>
                <w:rFonts w:ascii="Book Antiqua" w:eastAsia="Times New Roman" w:hAnsi="Book Antiqua" w:cs="Times New Roman"/>
                <w:color w:val="000000"/>
                <w:sz w:val="18"/>
                <w:szCs w:val="18"/>
              </w:rPr>
              <w:t>145.2</w:t>
            </w:r>
            <w:r>
              <w:rPr>
                <w:rFonts w:ascii="Book Antiqua" w:eastAsia="Times New Roman" w:hAnsi="Book Antiqua" w:cs="Times New Roman"/>
                <w:color w:val="000000"/>
                <w:sz w:val="18"/>
                <w:szCs w:val="18"/>
              </w:rPr>
              <w:t>7a</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7694C453" w14:textId="0D1AEB2A" w:rsidR="007223EA" w:rsidRPr="002D0767"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8442E">
              <w:rPr>
                <w:rFonts w:ascii="Book Antiqua" w:eastAsia="Times New Roman" w:hAnsi="Book Antiqua" w:cs="Times New Roman"/>
                <w:color w:val="000000"/>
                <w:sz w:val="18"/>
                <w:szCs w:val="18"/>
              </w:rPr>
              <w:t>91.8</w:t>
            </w:r>
            <w:r>
              <w:rPr>
                <w:rFonts w:ascii="Book Antiqua" w:eastAsia="Times New Roman" w:hAnsi="Book Antiqua" w:cs="Times New Roman"/>
                <w:color w:val="000000"/>
                <w:sz w:val="18"/>
                <w:szCs w:val="18"/>
              </w:rPr>
              <w:t>1b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2</w:t>
            </w:r>
          </w:p>
        </w:tc>
        <w:tc>
          <w:tcPr>
            <w:tcW w:w="990" w:type="dxa"/>
          </w:tcPr>
          <w:p w14:paraId="443CA315" w14:textId="4A31015A"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8442E">
              <w:rPr>
                <w:rFonts w:ascii="Book Antiqua" w:eastAsia="Times New Roman" w:hAnsi="Book Antiqua" w:cs="Times New Roman"/>
                <w:color w:val="000000"/>
                <w:sz w:val="18"/>
                <w:szCs w:val="18"/>
              </w:rPr>
              <w:t>64.01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00" w:type="dxa"/>
          </w:tcPr>
          <w:p w14:paraId="65492B14" w14:textId="5B1CEBC5"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8442E">
              <w:rPr>
                <w:rFonts w:ascii="Book Antiqua" w:eastAsia="Times New Roman" w:hAnsi="Book Antiqua" w:cs="Times New Roman"/>
                <w:color w:val="000000"/>
                <w:sz w:val="18"/>
                <w:szCs w:val="18"/>
              </w:rPr>
              <w:t>103.9</w:t>
            </w:r>
            <w:r>
              <w:rPr>
                <w:rFonts w:ascii="Book Antiqua" w:eastAsia="Times New Roman" w:hAnsi="Book Antiqua" w:cs="Times New Roman"/>
                <w:color w:val="000000"/>
                <w:sz w:val="18"/>
                <w:szCs w:val="18"/>
              </w:rPr>
              <w:t>8</w:t>
            </w:r>
          </w:p>
        </w:tc>
        <w:tc>
          <w:tcPr>
            <w:tcW w:w="900" w:type="dxa"/>
          </w:tcPr>
          <w:p w14:paraId="43067EEC" w14:textId="4B363560"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sidRPr="00E8442E">
              <w:rPr>
                <w:rFonts w:ascii="Book Antiqua" w:eastAsia="Times New Roman" w:hAnsi="Book Antiqua" w:cs="Times New Roman"/>
                <w:color w:val="000000"/>
                <w:sz w:val="18"/>
                <w:szCs w:val="18"/>
              </w:rPr>
              <w:t>7.01</w:t>
            </w:r>
          </w:p>
        </w:tc>
        <w:tc>
          <w:tcPr>
            <w:tcW w:w="900" w:type="dxa"/>
          </w:tcPr>
          <w:p w14:paraId="6B4009B6" w14:textId="77777777"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223EA" w:rsidRPr="004831E1" w14:paraId="0A5B2821" w14:textId="77777777" w:rsidTr="007223E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21842E95" w14:textId="17F500C6" w:rsidR="007223EA" w:rsidRDefault="007223EA" w:rsidP="007223EA">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Food security (FCS)</w:t>
            </w:r>
          </w:p>
        </w:tc>
        <w:tc>
          <w:tcPr>
            <w:tcW w:w="1080" w:type="dxa"/>
          </w:tcPr>
          <w:p w14:paraId="66FBC851" w14:textId="264F2B08"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E6605C">
              <w:rPr>
                <w:rFonts w:ascii="Book Antiqua" w:eastAsia="Times New Roman" w:hAnsi="Book Antiqua" w:cs="Times New Roman"/>
                <w:color w:val="000000"/>
                <w:sz w:val="18"/>
                <w:szCs w:val="18"/>
              </w:rPr>
              <w:t>71.318</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p>
        </w:tc>
        <w:tc>
          <w:tcPr>
            <w:tcW w:w="1080" w:type="dxa"/>
          </w:tcPr>
          <w:p w14:paraId="6440C27C" w14:textId="1AF9B7A6" w:rsidR="007223EA" w:rsidRPr="00095CD3"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E6605C">
              <w:rPr>
                <w:rFonts w:ascii="Book Antiqua" w:eastAsia="Times New Roman" w:hAnsi="Book Antiqua" w:cs="Times New Roman"/>
                <w:color w:val="000000"/>
                <w:sz w:val="18"/>
                <w:szCs w:val="18"/>
              </w:rPr>
              <w:t>69.90</w:t>
            </w:r>
            <w:r>
              <w:rPr>
                <w:rFonts w:ascii="Book Antiqua" w:eastAsia="Times New Roman" w:hAnsi="Book Antiqua" w:cs="Times New Roman"/>
                <w:color w:val="000000"/>
                <w:sz w:val="18"/>
                <w:szCs w:val="18"/>
              </w:rPr>
              <w:t>c</w:t>
            </w:r>
            <w:r>
              <w:rPr>
                <w:rFonts w:ascii="Book Antiqua" w:eastAsia="Times New Roman" w:hAnsi="Book Antiqua" w:cs="Times New Roman"/>
                <w:color w:val="000000"/>
                <w:sz w:val="18"/>
                <w:szCs w:val="18"/>
                <w:vertAlign w:val="superscript"/>
              </w:rPr>
              <w:t>2</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90" w:type="dxa"/>
          </w:tcPr>
          <w:p w14:paraId="237200F1" w14:textId="442A7447" w:rsidR="007223EA" w:rsidRPr="002B35A6"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E6605C">
              <w:rPr>
                <w:rFonts w:ascii="Book Antiqua" w:eastAsia="Times New Roman" w:hAnsi="Book Antiqua" w:cs="Times New Roman"/>
                <w:color w:val="000000"/>
                <w:sz w:val="18"/>
                <w:szCs w:val="18"/>
              </w:rPr>
              <w:t>67.186</w:t>
            </w:r>
            <w:r>
              <w:rPr>
                <w:rFonts w:ascii="Book Antiqua" w:eastAsia="Times New Roman" w:hAnsi="Book Antiqua" w:cs="Times New Roman"/>
                <w:color w:val="000000"/>
                <w:sz w:val="18"/>
                <w:szCs w:val="18"/>
              </w:rPr>
              <w:t>a</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 xml:space="preserve"> c</w:t>
            </w:r>
            <w:r>
              <w:rPr>
                <w:rFonts w:ascii="Book Antiqua" w:eastAsia="Times New Roman" w:hAnsi="Book Antiqua" w:cs="Times New Roman"/>
                <w:color w:val="000000"/>
                <w:sz w:val="18"/>
                <w:szCs w:val="18"/>
                <w:vertAlign w:val="superscript"/>
              </w:rPr>
              <w:t>2</w:t>
            </w:r>
          </w:p>
        </w:tc>
        <w:tc>
          <w:tcPr>
            <w:tcW w:w="990" w:type="dxa"/>
          </w:tcPr>
          <w:p w14:paraId="679AD49F" w14:textId="184B91DF" w:rsidR="007223EA" w:rsidRPr="002B35A6"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E6605C">
              <w:rPr>
                <w:rFonts w:ascii="Book Antiqua" w:eastAsia="Times New Roman" w:hAnsi="Book Antiqua" w:cs="Times New Roman"/>
                <w:color w:val="000000"/>
                <w:sz w:val="18"/>
                <w:szCs w:val="18"/>
              </w:rPr>
              <w:t>66.13</w:t>
            </w:r>
            <w:r>
              <w:rPr>
                <w:rFonts w:ascii="Book Antiqua" w:eastAsia="Times New Roman" w:hAnsi="Book Antiqua" w:cs="Times New Roman"/>
                <w:color w:val="000000"/>
                <w:sz w:val="18"/>
                <w:szCs w:val="18"/>
              </w:rPr>
              <w:t>b</w:t>
            </w:r>
            <w:r>
              <w:rPr>
                <w:rFonts w:ascii="Book Antiqua" w:eastAsia="Times New Roman" w:hAnsi="Book Antiqua" w:cs="Times New Roman"/>
                <w:color w:val="000000"/>
                <w:sz w:val="18"/>
                <w:szCs w:val="18"/>
                <w:vertAlign w:val="superscript"/>
              </w:rPr>
              <w:t>1</w:t>
            </w:r>
            <w:r>
              <w:rPr>
                <w:rFonts w:ascii="Book Antiqua" w:eastAsia="Times New Roman" w:hAnsi="Book Antiqua" w:cs="Times New Roman"/>
                <w:color w:val="000000"/>
                <w:sz w:val="18"/>
                <w:szCs w:val="18"/>
              </w:rPr>
              <w:t>d</w:t>
            </w:r>
            <w:r>
              <w:rPr>
                <w:rFonts w:ascii="Book Antiqua" w:eastAsia="Times New Roman" w:hAnsi="Book Antiqua" w:cs="Times New Roman"/>
                <w:color w:val="000000"/>
                <w:sz w:val="18"/>
                <w:szCs w:val="18"/>
                <w:vertAlign w:val="superscript"/>
              </w:rPr>
              <w:t>1</w:t>
            </w:r>
          </w:p>
        </w:tc>
        <w:tc>
          <w:tcPr>
            <w:tcW w:w="900" w:type="dxa"/>
          </w:tcPr>
          <w:p w14:paraId="39DBC502" w14:textId="0DB0B2AC"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E6605C">
              <w:rPr>
                <w:rFonts w:ascii="Book Antiqua" w:eastAsia="Times New Roman" w:hAnsi="Book Antiqua" w:cs="Times New Roman"/>
                <w:color w:val="000000"/>
                <w:sz w:val="18"/>
                <w:szCs w:val="18"/>
              </w:rPr>
              <w:t>68.55</w:t>
            </w:r>
          </w:p>
        </w:tc>
        <w:tc>
          <w:tcPr>
            <w:tcW w:w="900" w:type="dxa"/>
          </w:tcPr>
          <w:p w14:paraId="3F21B11F" w14:textId="417D02EE"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sidRPr="00E6605C">
              <w:rPr>
                <w:rFonts w:ascii="Book Antiqua" w:eastAsia="Times New Roman" w:hAnsi="Book Antiqua" w:cs="Times New Roman"/>
                <w:color w:val="000000"/>
                <w:sz w:val="18"/>
                <w:szCs w:val="18"/>
              </w:rPr>
              <w:t>24.91</w:t>
            </w:r>
          </w:p>
        </w:tc>
        <w:tc>
          <w:tcPr>
            <w:tcW w:w="900" w:type="dxa"/>
          </w:tcPr>
          <w:p w14:paraId="0A94D279" w14:textId="6B303EE5" w:rsidR="007223EA" w:rsidRPr="004831E1" w:rsidRDefault="007223EA" w:rsidP="007223EA">
            <w:pPr>
              <w:jc w:val="center"/>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w:t>
            </w:r>
          </w:p>
        </w:tc>
      </w:tr>
      <w:tr w:rsidR="007223EA" w:rsidRPr="004831E1" w14:paraId="3AE43D06" w14:textId="77777777" w:rsidTr="007223EA">
        <w:trPr>
          <w:trHeight w:val="312"/>
        </w:trPr>
        <w:tc>
          <w:tcPr>
            <w:cnfStyle w:val="001000000000" w:firstRow="0" w:lastRow="0" w:firstColumn="1" w:lastColumn="0" w:oddVBand="0" w:evenVBand="0" w:oddHBand="0" w:evenHBand="0" w:firstRowFirstColumn="0" w:firstRowLastColumn="0" w:lastRowFirstColumn="0" w:lastRowLastColumn="0"/>
            <w:tcW w:w="1975" w:type="dxa"/>
            <w:noWrap/>
          </w:tcPr>
          <w:p w14:paraId="661F27FE" w14:textId="570A6F5B" w:rsidR="007223EA" w:rsidRDefault="003E20AA" w:rsidP="007223EA">
            <w:pPr>
              <w:rPr>
                <w:rFonts w:ascii="Book Antiqua" w:eastAsia="Times New Roman" w:hAnsi="Book Antiqua" w:cs="Times New Roman"/>
                <w:color w:val="000000"/>
                <w:sz w:val="18"/>
                <w:szCs w:val="18"/>
              </w:rPr>
            </w:pPr>
            <w:r>
              <w:rPr>
                <w:rFonts w:ascii="Book Antiqua" w:eastAsia="Times New Roman" w:hAnsi="Book Antiqua" w:cs="Times New Roman"/>
                <w:color w:val="000000"/>
                <w:sz w:val="18"/>
                <w:szCs w:val="18"/>
              </w:rPr>
              <w:t>Total household income (USD)</w:t>
            </w:r>
          </w:p>
        </w:tc>
        <w:tc>
          <w:tcPr>
            <w:tcW w:w="1080" w:type="dxa"/>
          </w:tcPr>
          <w:p w14:paraId="544E2958" w14:textId="566F8FF6"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c>
          <w:tcPr>
            <w:tcW w:w="1080" w:type="dxa"/>
          </w:tcPr>
          <w:p w14:paraId="5594E84A" w14:textId="01B6A1F3"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c>
          <w:tcPr>
            <w:tcW w:w="990" w:type="dxa"/>
          </w:tcPr>
          <w:p w14:paraId="4CA0381F" w14:textId="243AE02B" w:rsidR="007223EA" w:rsidRPr="00A9765A"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c>
          <w:tcPr>
            <w:tcW w:w="990" w:type="dxa"/>
          </w:tcPr>
          <w:p w14:paraId="3995E3EA" w14:textId="5763A196" w:rsidR="007223EA" w:rsidRPr="00A9765A"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c>
          <w:tcPr>
            <w:tcW w:w="900" w:type="dxa"/>
          </w:tcPr>
          <w:p w14:paraId="46555C01" w14:textId="50A7FB61"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c>
          <w:tcPr>
            <w:tcW w:w="900" w:type="dxa"/>
          </w:tcPr>
          <w:p w14:paraId="53B75D97" w14:textId="597AA20F"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c>
          <w:tcPr>
            <w:tcW w:w="900" w:type="dxa"/>
          </w:tcPr>
          <w:p w14:paraId="3C8E51C8" w14:textId="74AE302A" w:rsidR="007223EA" w:rsidRPr="004831E1" w:rsidRDefault="007223EA" w:rsidP="007223EA">
            <w:pPr>
              <w:jc w:val="center"/>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imes New Roman"/>
                <w:color w:val="000000"/>
                <w:sz w:val="18"/>
                <w:szCs w:val="18"/>
              </w:rPr>
            </w:pPr>
          </w:p>
        </w:tc>
      </w:tr>
    </w:tbl>
    <w:p w14:paraId="24D7ABAD" w14:textId="77777777" w:rsidR="0022654C" w:rsidRPr="00CA4B89" w:rsidRDefault="0022654C" w:rsidP="0022654C">
      <w:pPr>
        <w:spacing w:line="240" w:lineRule="auto"/>
        <w:jc w:val="both"/>
        <w:rPr>
          <w:rFonts w:ascii="Book Antiqua" w:hAnsi="Book Antiqua"/>
          <w:sz w:val="16"/>
          <w:szCs w:val="16"/>
        </w:rPr>
      </w:pPr>
      <w:r w:rsidRPr="00CA4B89">
        <w:rPr>
          <w:rFonts w:ascii="Book Antiqua" w:hAnsi="Book Antiqua"/>
          <w:sz w:val="16"/>
          <w:szCs w:val="16"/>
        </w:rPr>
        <w:t>Superscript 1, ***=1% significance; Superscript 2, **=5% significance; Superscript 3, *=10% significance, ns= not significant; similar letters shows significant difference between clusters; same letters shows significant difference comparison</w:t>
      </w:r>
    </w:p>
    <w:p w14:paraId="1B14312B" w14:textId="78A54E6F" w:rsidR="00734CD6" w:rsidRDefault="00734CD6" w:rsidP="007223EA">
      <w:pPr>
        <w:spacing w:line="240" w:lineRule="auto"/>
        <w:jc w:val="both"/>
        <w:rPr>
          <w:rFonts w:ascii="Book Antiqua" w:hAnsi="Book Antiqua"/>
        </w:rPr>
      </w:pPr>
    </w:p>
    <w:p w14:paraId="5A414F76" w14:textId="2B2EA38D" w:rsidR="007223EA" w:rsidRDefault="007223EA" w:rsidP="007223EA">
      <w:pPr>
        <w:spacing w:line="240" w:lineRule="auto"/>
        <w:jc w:val="both"/>
        <w:rPr>
          <w:rFonts w:ascii="Book Antiqua" w:hAnsi="Book Antiqua"/>
          <w:b/>
          <w:bCs/>
          <w:color w:val="4472C4" w:themeColor="accent1"/>
        </w:rPr>
      </w:pPr>
      <w:r w:rsidRPr="007223EA">
        <w:rPr>
          <w:rFonts w:ascii="Book Antiqua" w:hAnsi="Book Antiqua"/>
          <w:b/>
          <w:bCs/>
          <w:color w:val="4472C4" w:themeColor="accent1"/>
        </w:rPr>
        <w:t>Conclusion</w:t>
      </w:r>
    </w:p>
    <w:p w14:paraId="374524E0" w14:textId="3D63DFBC" w:rsidR="00D332AF" w:rsidRDefault="00D332AF" w:rsidP="00D332AF">
      <w:pPr>
        <w:spacing w:line="480" w:lineRule="auto"/>
        <w:jc w:val="both"/>
        <w:rPr>
          <w:rFonts w:ascii="Book Antiqua" w:hAnsi="Book Antiqua"/>
          <w:noProof/>
        </w:rPr>
      </w:pPr>
      <w:r w:rsidRPr="008E3F74">
        <w:rPr>
          <w:rFonts w:ascii="Book Antiqua" w:hAnsi="Book Antiqua"/>
          <w:noProof/>
        </w:rPr>
        <w:t xml:space="preserve">Bangladesh is an </w:t>
      </w:r>
      <w:r>
        <w:rPr>
          <w:rFonts w:ascii="Book Antiqua" w:hAnsi="Book Antiqua"/>
          <w:noProof/>
        </w:rPr>
        <w:t xml:space="preserve">important </w:t>
      </w:r>
      <w:r w:rsidRPr="008E3F74">
        <w:rPr>
          <w:rFonts w:ascii="Book Antiqua" w:hAnsi="Book Antiqua"/>
          <w:noProof/>
        </w:rPr>
        <w:t xml:space="preserve">economy </w:t>
      </w:r>
      <w:r>
        <w:rPr>
          <w:rFonts w:ascii="Book Antiqua" w:hAnsi="Book Antiqua"/>
          <w:noProof/>
        </w:rPr>
        <w:t xml:space="preserve">critical for </w:t>
      </w:r>
      <w:r w:rsidRPr="008E3F74">
        <w:rPr>
          <w:rFonts w:ascii="Book Antiqua" w:hAnsi="Book Antiqua"/>
          <w:noProof/>
        </w:rPr>
        <w:t xml:space="preserve">the sustainability of global livelihoods as it contributes significantly to global fish </w:t>
      </w:r>
      <w:r>
        <w:rPr>
          <w:rFonts w:ascii="Book Antiqua" w:hAnsi="Book Antiqua"/>
          <w:noProof/>
        </w:rPr>
        <w:t>production. It is ranked as the 5</w:t>
      </w:r>
      <w:r w:rsidRPr="00777D08">
        <w:rPr>
          <w:rFonts w:ascii="Book Antiqua" w:hAnsi="Book Antiqua"/>
          <w:noProof/>
          <w:vertAlign w:val="superscript"/>
        </w:rPr>
        <w:t>th</w:t>
      </w:r>
      <w:r>
        <w:rPr>
          <w:rFonts w:ascii="Book Antiqua" w:hAnsi="Book Antiqua"/>
          <w:noProof/>
        </w:rPr>
        <w:t xml:space="preserve"> top fish producer in the world. Nationally, the aquaculture sector contributes significantly to employment of close to 11 percent of people in Bangladesh. Production now stands at 2.4MT representing 60 percent of national production.</w:t>
      </w:r>
      <w:r w:rsidR="00783749">
        <w:rPr>
          <w:rFonts w:ascii="Book Antiqua" w:hAnsi="Book Antiqua"/>
          <w:noProof/>
        </w:rPr>
        <w:t xml:space="preserve"> With aquaculture being an important livelihood activity, we conducted this characterization study to drive effective targeting and policy making</w:t>
      </w:r>
      <w:r w:rsidR="006774AB">
        <w:rPr>
          <w:rFonts w:ascii="Book Antiqua" w:hAnsi="Book Antiqua"/>
          <w:noProof/>
        </w:rPr>
        <w:t xml:space="preserve"> and also serve as a good benchmarking data to measure performance of interventions</w:t>
      </w:r>
      <w:r w:rsidR="00783749">
        <w:rPr>
          <w:rFonts w:ascii="Book Antiqua" w:hAnsi="Book Antiqua"/>
          <w:noProof/>
        </w:rPr>
        <w:t>.</w:t>
      </w:r>
      <w:r w:rsidR="006774AB">
        <w:rPr>
          <w:rFonts w:ascii="Book Antiqua" w:hAnsi="Book Antiqua"/>
          <w:noProof/>
        </w:rPr>
        <w:t xml:space="preserve"> It can be concluded from the results that </w:t>
      </w:r>
      <w:r w:rsidR="00E51D3C">
        <w:rPr>
          <w:rFonts w:ascii="Book Antiqua" w:hAnsi="Book Antiqua"/>
          <w:noProof/>
        </w:rPr>
        <w:t xml:space="preserve">forging appropriate extension strategies as well as promoting sustainable aquaculture intensification with an efficient feeding regime </w:t>
      </w:r>
      <w:r w:rsidR="00867974">
        <w:rPr>
          <w:rFonts w:ascii="Book Antiqua" w:hAnsi="Book Antiqua"/>
          <w:noProof/>
        </w:rPr>
        <w:t>responsive to local socio-technical needs.</w:t>
      </w:r>
    </w:p>
    <w:p w14:paraId="7352DB9A" w14:textId="77777777" w:rsidR="007B4798" w:rsidRDefault="007B4798">
      <w:pPr>
        <w:rPr>
          <w:rFonts w:ascii="Book Antiqua" w:hAnsi="Book Antiqua"/>
          <w:noProof/>
        </w:rPr>
      </w:pPr>
      <w:r>
        <w:rPr>
          <w:rFonts w:ascii="Book Antiqua" w:hAnsi="Book Antiqua"/>
          <w:noProof/>
        </w:rPr>
        <w:br w:type="page"/>
      </w:r>
    </w:p>
    <w:p w14:paraId="43FCD5ED" w14:textId="62410467" w:rsidR="00A27141" w:rsidRDefault="00A27141" w:rsidP="00D332AF">
      <w:pPr>
        <w:spacing w:line="480" w:lineRule="auto"/>
        <w:jc w:val="both"/>
        <w:rPr>
          <w:rFonts w:ascii="Book Antiqua" w:hAnsi="Book Antiqua"/>
          <w:noProof/>
        </w:rPr>
      </w:pPr>
      <w:r>
        <w:rPr>
          <w:rFonts w:ascii="Book Antiqua" w:hAnsi="Book Antiqua"/>
          <w:noProof/>
        </w:rPr>
        <w:lastRenderedPageBreak/>
        <w:t>References</w:t>
      </w:r>
    </w:p>
    <w:p w14:paraId="3FB5B3E5" w14:textId="77777777" w:rsidR="003C42B7" w:rsidRPr="003A4C86" w:rsidRDefault="003C42B7" w:rsidP="003C42B7">
      <w:pPr>
        <w:tabs>
          <w:tab w:val="left" w:pos="720"/>
        </w:tabs>
        <w:jc w:val="both"/>
        <w:rPr>
          <w:rFonts w:ascii="Book Antiqua" w:hAnsi="Book Antiqua" w:cs="Times New Roman"/>
          <w:color w:val="000000" w:themeColor="text1"/>
        </w:rPr>
      </w:pPr>
      <w:r w:rsidRPr="003A4C86">
        <w:rPr>
          <w:rFonts w:ascii="Book Antiqua" w:hAnsi="Book Antiqua" w:cs="Times New Roman"/>
          <w:color w:val="212121"/>
          <w:shd w:val="clear" w:color="auto" w:fill="FFFFFF"/>
        </w:rPr>
        <w:t xml:space="preserve">Aidoo, E.N., Appiah, S.K., Awashie, G.E., Boateng, A., Darko, G. (2021). Geographically weighted principal component analysis for characterising the spatial heterogeneity and connectivity of soil heavy metals in Kumasi, Ghana. </w:t>
      </w:r>
      <w:r w:rsidRPr="003A4C86">
        <w:rPr>
          <w:rFonts w:ascii="Book Antiqua" w:hAnsi="Book Antiqua" w:cs="Times New Roman"/>
          <w:i/>
          <w:iCs/>
          <w:color w:val="212121"/>
          <w:shd w:val="clear" w:color="auto" w:fill="FFFFFF"/>
        </w:rPr>
        <w:t>Heliyon,</w:t>
      </w:r>
      <w:r w:rsidRPr="003A4C86">
        <w:rPr>
          <w:rFonts w:ascii="Book Antiqua" w:hAnsi="Book Antiqua" w:cs="Times New Roman"/>
          <w:color w:val="212121"/>
          <w:shd w:val="clear" w:color="auto" w:fill="FFFFFF"/>
        </w:rPr>
        <w:t xml:space="preserve"> 7(9):e08039. doi: 10.1016/j.heliyon.2021.e08039</w:t>
      </w:r>
    </w:p>
    <w:p w14:paraId="38C31E40" w14:textId="77777777" w:rsidR="003C42B7" w:rsidRPr="003A4C86" w:rsidRDefault="003C42B7" w:rsidP="003C42B7">
      <w:pPr>
        <w:jc w:val="both"/>
        <w:rPr>
          <w:rFonts w:ascii="Book Antiqua" w:hAnsi="Book Antiqua"/>
        </w:rPr>
      </w:pPr>
      <w:r w:rsidRPr="003A4C86">
        <w:rPr>
          <w:rFonts w:ascii="Book Antiqua" w:hAnsi="Book Antiqua"/>
          <w:noProof/>
        </w:rPr>
        <w:t xml:space="preserve">BBS (2021). </w:t>
      </w:r>
      <w:r w:rsidRPr="003A4C86">
        <w:rPr>
          <w:rFonts w:ascii="Book Antiqua" w:hAnsi="Book Antiqua"/>
        </w:rPr>
        <w:t>Bangladesh Bureau of Statistics (BBS) Statistics and Informatics Division (SID) Ministry of Planning</w:t>
      </w:r>
    </w:p>
    <w:p w14:paraId="306C50B9" w14:textId="77777777" w:rsidR="003C42B7" w:rsidRPr="003A4C86" w:rsidRDefault="003C42B7" w:rsidP="003C42B7">
      <w:pPr>
        <w:jc w:val="both"/>
        <w:rPr>
          <w:rFonts w:ascii="Book Antiqua" w:hAnsi="Book Antiqua"/>
          <w:color w:val="000000"/>
        </w:rPr>
      </w:pPr>
      <w:r w:rsidRPr="003A4C86">
        <w:rPr>
          <w:rFonts w:ascii="Book Antiqua" w:hAnsi="Book Antiqua" w:cs="Segoe UI"/>
          <w:color w:val="333333"/>
          <w:shd w:val="clear" w:color="auto" w:fill="FCFCFC"/>
        </w:rPr>
        <w:t>Dam Lam, R., Barman, B.K., Lozano Lazo, D.P. </w:t>
      </w:r>
      <w:r w:rsidRPr="003A4C86">
        <w:rPr>
          <w:rFonts w:ascii="Book Antiqua" w:hAnsi="Book Antiqua" w:cs="Segoe UI"/>
          <w:i/>
          <w:iCs/>
          <w:color w:val="333333"/>
          <w:shd w:val="clear" w:color="auto" w:fill="FCFCFC"/>
        </w:rPr>
        <w:t>et al.</w:t>
      </w:r>
      <w:r w:rsidRPr="003A4C86">
        <w:rPr>
          <w:rFonts w:ascii="Book Antiqua" w:hAnsi="Book Antiqua" w:cs="Segoe UI"/>
          <w:color w:val="333333"/>
          <w:shd w:val="clear" w:color="auto" w:fill="FCFCFC"/>
        </w:rPr>
        <w:t> (2022). Sustainability impacts of ecosystem approaches to small-scale aquaculture in Bangladesh. </w:t>
      </w:r>
      <w:r w:rsidRPr="003A4C86">
        <w:rPr>
          <w:rFonts w:ascii="Book Antiqua" w:hAnsi="Book Antiqua" w:cs="Segoe UI"/>
          <w:i/>
          <w:iCs/>
          <w:color w:val="333333"/>
          <w:shd w:val="clear" w:color="auto" w:fill="FCFCFC"/>
        </w:rPr>
        <w:t>Sustain Sci</w:t>
      </w:r>
      <w:r w:rsidRPr="003A4C86">
        <w:rPr>
          <w:rFonts w:ascii="Book Antiqua" w:hAnsi="Book Antiqua" w:cs="Segoe UI"/>
          <w:color w:val="333333"/>
          <w:shd w:val="clear" w:color="auto" w:fill="FCFCFC"/>
        </w:rPr>
        <w:t> 17, 295–313. https://doi.org/10.1007/s11625-021-01076-w</w:t>
      </w:r>
      <w:r w:rsidRPr="003A4C86">
        <w:rPr>
          <w:rFonts w:ascii="Book Antiqua" w:hAnsi="Book Antiqua"/>
          <w:color w:val="000000"/>
        </w:rPr>
        <w:t xml:space="preserve"> </w:t>
      </w:r>
    </w:p>
    <w:p w14:paraId="46618A05" w14:textId="77777777" w:rsidR="003C42B7" w:rsidRPr="003A4C86" w:rsidRDefault="003C42B7" w:rsidP="003C42B7">
      <w:pPr>
        <w:jc w:val="both"/>
        <w:rPr>
          <w:rFonts w:ascii="Book Antiqua" w:hAnsi="Book Antiqua"/>
          <w:noProof/>
        </w:rPr>
      </w:pPr>
      <w:r w:rsidRPr="003A4C86">
        <w:rPr>
          <w:rFonts w:ascii="Book Antiqua" w:hAnsi="Book Antiqua"/>
          <w:color w:val="000000"/>
        </w:rPr>
        <w:t xml:space="preserve">DoF. 2018. </w:t>
      </w:r>
      <w:r w:rsidRPr="003A4C86">
        <w:rPr>
          <w:rFonts w:ascii="Book Antiqua" w:hAnsi="Book Antiqua"/>
          <w:i/>
          <w:iCs/>
          <w:color w:val="000000"/>
        </w:rPr>
        <w:t>Yearbook of Fisheries Statistics of Bangladesh, 2017-18.</w:t>
      </w:r>
      <w:r w:rsidRPr="003A4C86">
        <w:rPr>
          <w:rFonts w:ascii="Book Antiqua" w:hAnsi="Book Antiqua"/>
          <w:color w:val="000000"/>
        </w:rPr>
        <w:t xml:space="preserve"> Fisheries Resources Survey System (FRSS), Department of Fisheries. Bangladesh: Ministry of Fisheries, 2018. Volume 35: p. 129.</w:t>
      </w:r>
      <w:r w:rsidRPr="003A4C86">
        <w:rPr>
          <w:rFonts w:ascii="Book Antiqua" w:hAnsi="Book Antiqua"/>
          <w:noProof/>
        </w:rPr>
        <w:t xml:space="preserve"> </w:t>
      </w:r>
    </w:p>
    <w:p w14:paraId="26F8C03A" w14:textId="77777777" w:rsidR="003C42B7" w:rsidRPr="003A4C86" w:rsidRDefault="003C42B7" w:rsidP="003C42B7">
      <w:pPr>
        <w:jc w:val="both"/>
        <w:rPr>
          <w:rFonts w:ascii="Book Antiqua" w:hAnsi="Book Antiqua" w:cs="Times New Roman"/>
          <w:color w:val="000000" w:themeColor="text1"/>
        </w:rPr>
      </w:pPr>
      <w:r w:rsidRPr="003A4C86">
        <w:rPr>
          <w:rFonts w:ascii="Book Antiqua" w:hAnsi="Book Antiqua" w:cs="Times New Roman"/>
          <w:color w:val="000000" w:themeColor="text1"/>
        </w:rPr>
        <w:t xml:space="preserve">FAO (2020). The State of World Fisheries and Aquaculture 2020. Sustainability in Action. Rome. </w:t>
      </w:r>
      <w:hyperlink r:id="rId8" w:history="1">
        <w:r w:rsidRPr="003A4C86">
          <w:rPr>
            <w:rStyle w:val="Heading1Char"/>
            <w:rFonts w:ascii="Book Antiqua" w:hAnsi="Book Antiqua" w:cs="Times New Roman"/>
            <w:color w:val="000000" w:themeColor="text1"/>
            <w:sz w:val="22"/>
            <w:szCs w:val="22"/>
          </w:rPr>
          <w:t>Https://Doi.Org/10.4060/Ca9229en</w:t>
        </w:r>
      </w:hyperlink>
    </w:p>
    <w:p w14:paraId="2FF345D1" w14:textId="77777777" w:rsidR="003C42B7" w:rsidRPr="003A4C86" w:rsidRDefault="003C42B7" w:rsidP="003C42B7">
      <w:pPr>
        <w:jc w:val="both"/>
        <w:rPr>
          <w:rFonts w:ascii="Book Antiqua" w:hAnsi="Book Antiqua" w:cs="Times New Roman"/>
          <w:color w:val="000000" w:themeColor="text1"/>
        </w:rPr>
      </w:pPr>
      <w:r w:rsidRPr="003A4C86">
        <w:rPr>
          <w:rFonts w:ascii="Book Antiqua" w:eastAsia="Times New Roman" w:hAnsi="Book Antiqua" w:cs="Times New Roman"/>
          <w:color w:val="000000" w:themeColor="text1"/>
        </w:rPr>
        <w:t xml:space="preserve">Lu, W.-Z., He, H.-D. &amp; Dong, L.Y. (2011). Performance assessment of air quality monitoring networks using principal component analysis and cluster analysis. </w:t>
      </w:r>
      <w:r w:rsidRPr="003A4C86">
        <w:rPr>
          <w:rFonts w:ascii="Book Antiqua" w:eastAsia="Times New Roman" w:hAnsi="Book Antiqua" w:cs="Times New Roman"/>
          <w:i/>
          <w:iCs/>
          <w:color w:val="000000" w:themeColor="text1"/>
        </w:rPr>
        <w:t>Build. Environ</w:t>
      </w:r>
      <w:r w:rsidRPr="003A4C86">
        <w:rPr>
          <w:rFonts w:ascii="Book Antiqua" w:eastAsia="Times New Roman" w:hAnsi="Book Antiqua" w:cs="Times New Roman"/>
          <w:color w:val="000000" w:themeColor="text1"/>
        </w:rPr>
        <w:t>., 46: 577-583</w:t>
      </w:r>
    </w:p>
    <w:p w14:paraId="22CA271D" w14:textId="77777777" w:rsidR="003C42B7" w:rsidRPr="003A4C86" w:rsidRDefault="003C42B7" w:rsidP="003C42B7">
      <w:pPr>
        <w:autoSpaceDE w:val="0"/>
        <w:autoSpaceDN w:val="0"/>
        <w:adjustRightInd w:val="0"/>
        <w:spacing w:after="0" w:line="240" w:lineRule="auto"/>
        <w:jc w:val="both"/>
        <w:rPr>
          <w:rFonts w:ascii="Book Antiqua" w:hAnsi="Book Antiqua" w:cs="Times New Roman"/>
          <w:color w:val="000000" w:themeColor="text1"/>
        </w:rPr>
      </w:pPr>
      <w:r w:rsidRPr="003A4C86">
        <w:rPr>
          <w:rFonts w:ascii="Book Antiqua" w:hAnsi="Book Antiqua" w:cs="Times New Roman"/>
          <w:color w:val="000000" w:themeColor="text1"/>
        </w:rPr>
        <w:t>StataCorp (2017). Stata: Release 15. Statistical Software. College Station, TX: StataCorp LLC.</w:t>
      </w:r>
    </w:p>
    <w:p w14:paraId="724A21A6" w14:textId="77777777" w:rsidR="00A27141" w:rsidRPr="007223EA" w:rsidRDefault="00A27141" w:rsidP="00D332AF">
      <w:pPr>
        <w:spacing w:line="480" w:lineRule="auto"/>
        <w:jc w:val="both"/>
        <w:rPr>
          <w:rFonts w:ascii="Book Antiqua" w:hAnsi="Book Antiqua"/>
          <w:b/>
          <w:bCs/>
          <w:color w:val="4472C4" w:themeColor="accent1"/>
        </w:rPr>
      </w:pPr>
    </w:p>
    <w:sectPr w:rsidR="00A27141" w:rsidRPr="007223EA">
      <w:footerReference w:type="default" r:id="rId9"/>
      <w:pgSz w:w="12240" w:h="15840"/>
      <w:pgMar w:top="1985" w:right="1701" w:bottom="1701" w:left="1701"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14ABF9" w16cex:dateUtc="2022-11-08T04:20:00Z"/>
  <w16cex:commentExtensible w16cex:durableId="2725E534" w16cex:dateUtc="2022-11-21T02:53:00Z"/>
  <w16cex:commentExtensible w16cex:durableId="2714AC98" w16cex:dateUtc="2022-11-08T04:23:00Z"/>
  <w16cex:commentExtensible w16cex:durableId="2725E82F" w16cex:dateUtc="2022-11-21T03:06:00Z"/>
  <w16cex:commentExtensible w16cex:durableId="2714ACC2" w16cex:dateUtc="2022-11-08T04:24:00Z"/>
  <w16cex:commentExtensible w16cex:durableId="2725E806" w16cex:dateUtc="2022-11-21T03:05:00Z"/>
  <w16cex:commentExtensible w16cex:durableId="2714ACE5" w16cex:dateUtc="2022-11-08T04:24:00Z"/>
  <w16cex:commentExtensible w16cex:durableId="2725E880" w16cex:dateUtc="2022-11-21T03:07:00Z"/>
  <w16cex:commentExtensible w16cex:durableId="2714AF70" w16cex:dateUtc="2022-11-08T04:35:00Z"/>
  <w16cex:commentExtensible w16cex:durableId="2725EECD" w16cex:dateUtc="2022-11-21T03:34:00Z"/>
  <w16cex:commentExtensible w16cex:durableId="2714AF9E" w16cex:dateUtc="2022-11-08T04:36:00Z"/>
  <w16cex:commentExtensible w16cex:durableId="2725E8D6" w16cex:dateUtc="2022-11-21T03:08:00Z"/>
  <w16cex:commentExtensible w16cex:durableId="2714B001" w16cex:dateUtc="2022-11-08T04:37:00Z"/>
  <w16cex:commentExtensible w16cex:durableId="2725E922" w16cex:dateUtc="2022-11-21T03:10:00Z"/>
  <w16cex:commentExtensible w16cex:durableId="2714B019" w16cex:dateUtc="2022-11-08T04:38:00Z"/>
  <w16cex:commentExtensible w16cex:durableId="2725E9A3" w16cex:dateUtc="2022-11-21T03:12:00Z"/>
  <w16cex:commentExtensible w16cex:durableId="2714B064" w16cex:dateUtc="2022-11-08T04:39:00Z"/>
  <w16cex:commentExtensible w16cex:durableId="2725F618" w16cex:dateUtc="2022-11-21T04:05:00Z"/>
  <w16cex:commentExtensible w16cex:durableId="2714B0D1" w16cex:dateUtc="2022-11-08T04:41:00Z"/>
  <w16cex:commentExtensible w16cex:durableId="2725F562" w16cex:dateUtc="2022-11-21T04:02:00Z"/>
  <w16cex:commentExtensible w16cex:durableId="2714B261" w16cex:dateUtc="2022-11-08T04:48:00Z"/>
  <w16cex:commentExtensible w16cex:durableId="2725F4AF" w16cex:dateUtc="2022-11-21T03:59:00Z"/>
  <w16cex:commentExtensible w16cex:durableId="2714B537" w16cex:dateUtc="2022-11-08T05:00:00Z"/>
  <w16cex:commentExtensible w16cex:durableId="2725F056" w16cex:dateUtc="2022-11-21T03: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7F76FFA" w16cid:durableId="2714ABF9"/>
  <w16cid:commentId w16cid:paraId="25972C89" w16cid:durableId="2725E534"/>
  <w16cid:commentId w16cid:paraId="408CAC63" w16cid:durableId="2714AC98"/>
  <w16cid:commentId w16cid:paraId="2278CF14" w16cid:durableId="2725E82F"/>
  <w16cid:commentId w16cid:paraId="13604259" w16cid:durableId="2714ACC2"/>
  <w16cid:commentId w16cid:paraId="14964074" w16cid:durableId="2725E806"/>
  <w16cid:commentId w16cid:paraId="2CF9D41D" w16cid:durableId="2714ACE5"/>
  <w16cid:commentId w16cid:paraId="1DD09D12" w16cid:durableId="2725E880"/>
  <w16cid:commentId w16cid:paraId="5BCC06CA" w16cid:durableId="2714AF70"/>
  <w16cid:commentId w16cid:paraId="3498C0F6" w16cid:durableId="2725EECD"/>
  <w16cid:commentId w16cid:paraId="037D3829" w16cid:durableId="2714AF9E"/>
  <w16cid:commentId w16cid:paraId="4A99BE1B" w16cid:durableId="2725E8D6"/>
  <w16cid:commentId w16cid:paraId="1B9EE31D" w16cid:durableId="2714B001"/>
  <w16cid:commentId w16cid:paraId="348260FB" w16cid:durableId="2725E922"/>
  <w16cid:commentId w16cid:paraId="1FF888A5" w16cid:durableId="2714B019"/>
  <w16cid:commentId w16cid:paraId="3282A1B7" w16cid:durableId="2725E9A3"/>
  <w16cid:commentId w16cid:paraId="2138BB48" w16cid:durableId="2714B064"/>
  <w16cid:commentId w16cid:paraId="630CDF72" w16cid:durableId="2725F618"/>
  <w16cid:commentId w16cid:paraId="412F1B9E" w16cid:durableId="2714B0D1"/>
  <w16cid:commentId w16cid:paraId="43B9A5F1" w16cid:durableId="2725F562"/>
  <w16cid:commentId w16cid:paraId="3F826228" w16cid:durableId="2714B261"/>
  <w16cid:commentId w16cid:paraId="38D15B60" w16cid:durableId="2725F4AF"/>
  <w16cid:commentId w16cid:paraId="0C82A364" w16cid:durableId="2714B537"/>
  <w16cid:commentId w16cid:paraId="62C08678" w16cid:durableId="2725F05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1360F4" w14:textId="77777777" w:rsidR="00151244" w:rsidRDefault="00151244" w:rsidP="00A558BE">
      <w:pPr>
        <w:spacing w:after="0" w:line="240" w:lineRule="auto"/>
      </w:pPr>
      <w:r>
        <w:separator/>
      </w:r>
    </w:p>
  </w:endnote>
  <w:endnote w:type="continuationSeparator" w:id="0">
    <w:p w14:paraId="41F3D8BB" w14:textId="77777777" w:rsidR="00151244" w:rsidRDefault="00151244" w:rsidP="00A55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1279648"/>
      <w:docPartObj>
        <w:docPartGallery w:val="Page Numbers (Bottom of Page)"/>
        <w:docPartUnique/>
      </w:docPartObj>
    </w:sdtPr>
    <w:sdtEndPr>
      <w:rPr>
        <w:noProof/>
      </w:rPr>
    </w:sdtEndPr>
    <w:sdtContent>
      <w:p w14:paraId="48406E5C" w14:textId="3718AE66" w:rsidR="00A558BE" w:rsidRDefault="00A558BE">
        <w:pPr>
          <w:pStyle w:val="Footer"/>
          <w:jc w:val="center"/>
        </w:pPr>
        <w:r>
          <w:fldChar w:fldCharType="begin"/>
        </w:r>
        <w:r>
          <w:instrText xml:space="preserve"> PAGE   \* MERGEFORMAT </w:instrText>
        </w:r>
        <w:r>
          <w:fldChar w:fldCharType="separate"/>
        </w:r>
        <w:r w:rsidR="007B4798">
          <w:rPr>
            <w:noProof/>
          </w:rPr>
          <w:t>17</w:t>
        </w:r>
        <w:r>
          <w:rPr>
            <w:noProof/>
          </w:rPr>
          <w:fldChar w:fldCharType="end"/>
        </w:r>
      </w:p>
    </w:sdtContent>
  </w:sdt>
  <w:p w14:paraId="534F76A7" w14:textId="77777777" w:rsidR="00A558BE" w:rsidRDefault="00A558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F83268" w14:textId="77777777" w:rsidR="00151244" w:rsidRDefault="00151244" w:rsidP="00A558BE">
      <w:pPr>
        <w:spacing w:after="0" w:line="240" w:lineRule="auto"/>
      </w:pPr>
      <w:r>
        <w:separator/>
      </w:r>
    </w:p>
  </w:footnote>
  <w:footnote w:type="continuationSeparator" w:id="0">
    <w:p w14:paraId="273CBB24" w14:textId="77777777" w:rsidR="00151244" w:rsidRDefault="00151244" w:rsidP="00A558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B40F9"/>
    <w:multiLevelType w:val="hybridMultilevel"/>
    <w:tmpl w:val="B82C2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C65B02"/>
    <w:multiLevelType w:val="hybridMultilevel"/>
    <w:tmpl w:val="651C7EA2"/>
    <w:lvl w:ilvl="0" w:tplc="64047DA4">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EB0A24"/>
    <w:multiLevelType w:val="hybridMultilevel"/>
    <w:tmpl w:val="F3B63766"/>
    <w:lvl w:ilvl="0" w:tplc="6B3C38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FF7ABF"/>
    <w:multiLevelType w:val="multilevel"/>
    <w:tmpl w:val="97285E88"/>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24FA49FD"/>
    <w:multiLevelType w:val="hybridMultilevel"/>
    <w:tmpl w:val="6B260750"/>
    <w:lvl w:ilvl="0" w:tplc="E4866A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3D1A1B"/>
    <w:multiLevelType w:val="multilevel"/>
    <w:tmpl w:val="5E3EE7E2"/>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 w15:restartNumberingAfterBreak="0">
    <w:nsid w:val="4BCC1FB4"/>
    <w:multiLevelType w:val="multilevel"/>
    <w:tmpl w:val="0032EFC0"/>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4F3863CD"/>
    <w:multiLevelType w:val="multilevel"/>
    <w:tmpl w:val="F3801CB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 w15:restartNumberingAfterBreak="0">
    <w:nsid w:val="589F1336"/>
    <w:multiLevelType w:val="hybridMultilevel"/>
    <w:tmpl w:val="6148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654EF"/>
    <w:multiLevelType w:val="hybridMultilevel"/>
    <w:tmpl w:val="1DB88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EB315AE"/>
    <w:multiLevelType w:val="hybridMultilevel"/>
    <w:tmpl w:val="6A8884C6"/>
    <w:lvl w:ilvl="0" w:tplc="994A1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D1D0598"/>
    <w:multiLevelType w:val="multilevel"/>
    <w:tmpl w:val="8CE49CF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num w:numId="1">
    <w:abstractNumId w:val="1"/>
  </w:num>
  <w:num w:numId="2">
    <w:abstractNumId w:val="4"/>
  </w:num>
  <w:num w:numId="3">
    <w:abstractNumId w:val="8"/>
  </w:num>
  <w:num w:numId="4">
    <w:abstractNumId w:val="9"/>
  </w:num>
  <w:num w:numId="5">
    <w:abstractNumId w:val="0"/>
  </w:num>
  <w:num w:numId="6">
    <w:abstractNumId w:val="10"/>
  </w:num>
  <w:num w:numId="7">
    <w:abstractNumId w:val="2"/>
  </w:num>
  <w:num w:numId="8">
    <w:abstractNumId w:val="11"/>
  </w:num>
  <w:num w:numId="9">
    <w:abstractNumId w:val="7"/>
  </w:num>
  <w:num w:numId="10">
    <w:abstractNumId w:val="5"/>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446"/>
    <w:rsid w:val="00002732"/>
    <w:rsid w:val="00007464"/>
    <w:rsid w:val="00020229"/>
    <w:rsid w:val="00030DBD"/>
    <w:rsid w:val="00031880"/>
    <w:rsid w:val="00051A8F"/>
    <w:rsid w:val="00062202"/>
    <w:rsid w:val="00070D29"/>
    <w:rsid w:val="00072F7C"/>
    <w:rsid w:val="000735B5"/>
    <w:rsid w:val="00073C69"/>
    <w:rsid w:val="0007443E"/>
    <w:rsid w:val="00086725"/>
    <w:rsid w:val="000927F2"/>
    <w:rsid w:val="00094548"/>
    <w:rsid w:val="00095CD3"/>
    <w:rsid w:val="000E5166"/>
    <w:rsid w:val="000F0EA2"/>
    <w:rsid w:val="00111941"/>
    <w:rsid w:val="0012783F"/>
    <w:rsid w:val="0013256D"/>
    <w:rsid w:val="00132EB7"/>
    <w:rsid w:val="00151244"/>
    <w:rsid w:val="00157E75"/>
    <w:rsid w:val="0016260C"/>
    <w:rsid w:val="0016562B"/>
    <w:rsid w:val="001700E8"/>
    <w:rsid w:val="00171888"/>
    <w:rsid w:val="00175A0F"/>
    <w:rsid w:val="00182F5D"/>
    <w:rsid w:val="00185424"/>
    <w:rsid w:val="001B3E25"/>
    <w:rsid w:val="001B3E48"/>
    <w:rsid w:val="001C58D2"/>
    <w:rsid w:val="001D400C"/>
    <w:rsid w:val="001D5F5C"/>
    <w:rsid w:val="001F0B7D"/>
    <w:rsid w:val="001F2FE2"/>
    <w:rsid w:val="00220174"/>
    <w:rsid w:val="002205B4"/>
    <w:rsid w:val="0022654C"/>
    <w:rsid w:val="00246B6F"/>
    <w:rsid w:val="00271B80"/>
    <w:rsid w:val="00296462"/>
    <w:rsid w:val="002A6099"/>
    <w:rsid w:val="002A686E"/>
    <w:rsid w:val="002B1442"/>
    <w:rsid w:val="002B35A6"/>
    <w:rsid w:val="002B55AC"/>
    <w:rsid w:val="002B57B3"/>
    <w:rsid w:val="002C108E"/>
    <w:rsid w:val="002D0767"/>
    <w:rsid w:val="002D21CD"/>
    <w:rsid w:val="002F2934"/>
    <w:rsid w:val="00306B35"/>
    <w:rsid w:val="00312990"/>
    <w:rsid w:val="00313373"/>
    <w:rsid w:val="003152D1"/>
    <w:rsid w:val="003161AD"/>
    <w:rsid w:val="00316885"/>
    <w:rsid w:val="00334827"/>
    <w:rsid w:val="003452BC"/>
    <w:rsid w:val="00351DBC"/>
    <w:rsid w:val="003671F9"/>
    <w:rsid w:val="00375591"/>
    <w:rsid w:val="00393360"/>
    <w:rsid w:val="00394860"/>
    <w:rsid w:val="00397D6B"/>
    <w:rsid w:val="003A2113"/>
    <w:rsid w:val="003A77BB"/>
    <w:rsid w:val="003B4B53"/>
    <w:rsid w:val="003B4E43"/>
    <w:rsid w:val="003C0D74"/>
    <w:rsid w:val="003C42B7"/>
    <w:rsid w:val="003D1AB3"/>
    <w:rsid w:val="003D5AD3"/>
    <w:rsid w:val="003E20AA"/>
    <w:rsid w:val="003F2E76"/>
    <w:rsid w:val="00402382"/>
    <w:rsid w:val="0041202B"/>
    <w:rsid w:val="00427C9A"/>
    <w:rsid w:val="00453279"/>
    <w:rsid w:val="00463EA4"/>
    <w:rsid w:val="004754DB"/>
    <w:rsid w:val="00475EBD"/>
    <w:rsid w:val="004831E1"/>
    <w:rsid w:val="0048504E"/>
    <w:rsid w:val="00486A99"/>
    <w:rsid w:val="00492707"/>
    <w:rsid w:val="00494575"/>
    <w:rsid w:val="004948B2"/>
    <w:rsid w:val="004A28AA"/>
    <w:rsid w:val="004B003A"/>
    <w:rsid w:val="004B1B31"/>
    <w:rsid w:val="004C2F28"/>
    <w:rsid w:val="00525950"/>
    <w:rsid w:val="005500E3"/>
    <w:rsid w:val="0055140C"/>
    <w:rsid w:val="00566B9D"/>
    <w:rsid w:val="005751DB"/>
    <w:rsid w:val="005946E0"/>
    <w:rsid w:val="005A7F76"/>
    <w:rsid w:val="005C228F"/>
    <w:rsid w:val="00601968"/>
    <w:rsid w:val="006052D5"/>
    <w:rsid w:val="0061048B"/>
    <w:rsid w:val="00613207"/>
    <w:rsid w:val="006167AA"/>
    <w:rsid w:val="006228AC"/>
    <w:rsid w:val="00646A9A"/>
    <w:rsid w:val="0064769B"/>
    <w:rsid w:val="006540B1"/>
    <w:rsid w:val="00655C92"/>
    <w:rsid w:val="0066029A"/>
    <w:rsid w:val="006763D1"/>
    <w:rsid w:val="006774AB"/>
    <w:rsid w:val="0068150A"/>
    <w:rsid w:val="006842EC"/>
    <w:rsid w:val="00694DD1"/>
    <w:rsid w:val="006A318E"/>
    <w:rsid w:val="006A3923"/>
    <w:rsid w:val="006C208E"/>
    <w:rsid w:val="006C6E9F"/>
    <w:rsid w:val="006D7B5C"/>
    <w:rsid w:val="006E0FF1"/>
    <w:rsid w:val="006E1FFE"/>
    <w:rsid w:val="006E215F"/>
    <w:rsid w:val="006E21B8"/>
    <w:rsid w:val="006E73C4"/>
    <w:rsid w:val="006F62B3"/>
    <w:rsid w:val="007101DA"/>
    <w:rsid w:val="007223EA"/>
    <w:rsid w:val="00734CD6"/>
    <w:rsid w:val="0074326C"/>
    <w:rsid w:val="007560AB"/>
    <w:rsid w:val="00761AD6"/>
    <w:rsid w:val="00777D08"/>
    <w:rsid w:val="00783749"/>
    <w:rsid w:val="00792E91"/>
    <w:rsid w:val="007A05AA"/>
    <w:rsid w:val="007B4798"/>
    <w:rsid w:val="007C3EE1"/>
    <w:rsid w:val="007C7471"/>
    <w:rsid w:val="007D164A"/>
    <w:rsid w:val="0081676F"/>
    <w:rsid w:val="00822B7E"/>
    <w:rsid w:val="00823DD8"/>
    <w:rsid w:val="00837AB8"/>
    <w:rsid w:val="0085325B"/>
    <w:rsid w:val="00856D46"/>
    <w:rsid w:val="00862698"/>
    <w:rsid w:val="00867974"/>
    <w:rsid w:val="008723E1"/>
    <w:rsid w:val="00873ADE"/>
    <w:rsid w:val="008A3BDD"/>
    <w:rsid w:val="008A77DB"/>
    <w:rsid w:val="008B504B"/>
    <w:rsid w:val="008D2779"/>
    <w:rsid w:val="008D4463"/>
    <w:rsid w:val="008E3F74"/>
    <w:rsid w:val="008E57A7"/>
    <w:rsid w:val="008F6AFC"/>
    <w:rsid w:val="00935731"/>
    <w:rsid w:val="00936569"/>
    <w:rsid w:val="00940807"/>
    <w:rsid w:val="00942F11"/>
    <w:rsid w:val="00953DDB"/>
    <w:rsid w:val="00957D1D"/>
    <w:rsid w:val="009608CD"/>
    <w:rsid w:val="009B70DB"/>
    <w:rsid w:val="009E596F"/>
    <w:rsid w:val="00A21E60"/>
    <w:rsid w:val="00A27141"/>
    <w:rsid w:val="00A425A0"/>
    <w:rsid w:val="00A45A59"/>
    <w:rsid w:val="00A558BE"/>
    <w:rsid w:val="00A677D6"/>
    <w:rsid w:val="00A6793F"/>
    <w:rsid w:val="00A749D6"/>
    <w:rsid w:val="00A80B55"/>
    <w:rsid w:val="00A959EE"/>
    <w:rsid w:val="00A962D7"/>
    <w:rsid w:val="00A9765A"/>
    <w:rsid w:val="00AB52E1"/>
    <w:rsid w:val="00AC0B1B"/>
    <w:rsid w:val="00AC241B"/>
    <w:rsid w:val="00AC5153"/>
    <w:rsid w:val="00AD4537"/>
    <w:rsid w:val="00AF0FDE"/>
    <w:rsid w:val="00AF77E2"/>
    <w:rsid w:val="00B12400"/>
    <w:rsid w:val="00B177EA"/>
    <w:rsid w:val="00B40C81"/>
    <w:rsid w:val="00B57B76"/>
    <w:rsid w:val="00B71F4B"/>
    <w:rsid w:val="00B72DBC"/>
    <w:rsid w:val="00B76763"/>
    <w:rsid w:val="00B95EDC"/>
    <w:rsid w:val="00BA1F4F"/>
    <w:rsid w:val="00BB2B0D"/>
    <w:rsid w:val="00BC6017"/>
    <w:rsid w:val="00BE1EEF"/>
    <w:rsid w:val="00BE4B44"/>
    <w:rsid w:val="00C74643"/>
    <w:rsid w:val="00CA24C8"/>
    <w:rsid w:val="00CA4B89"/>
    <w:rsid w:val="00CB19D8"/>
    <w:rsid w:val="00CB4C4C"/>
    <w:rsid w:val="00CD2E35"/>
    <w:rsid w:val="00CE0298"/>
    <w:rsid w:val="00CF4708"/>
    <w:rsid w:val="00D332AF"/>
    <w:rsid w:val="00D36583"/>
    <w:rsid w:val="00D80362"/>
    <w:rsid w:val="00D821D4"/>
    <w:rsid w:val="00D90CF2"/>
    <w:rsid w:val="00D94DC8"/>
    <w:rsid w:val="00DA0628"/>
    <w:rsid w:val="00DC205F"/>
    <w:rsid w:val="00DC66E1"/>
    <w:rsid w:val="00DD2A32"/>
    <w:rsid w:val="00DD4618"/>
    <w:rsid w:val="00DE7DEC"/>
    <w:rsid w:val="00E373B2"/>
    <w:rsid w:val="00E37446"/>
    <w:rsid w:val="00E41E37"/>
    <w:rsid w:val="00E462AA"/>
    <w:rsid w:val="00E51D3C"/>
    <w:rsid w:val="00E53877"/>
    <w:rsid w:val="00E6605C"/>
    <w:rsid w:val="00E8442E"/>
    <w:rsid w:val="00E90FB0"/>
    <w:rsid w:val="00EA58D9"/>
    <w:rsid w:val="00EA67CA"/>
    <w:rsid w:val="00EB14FD"/>
    <w:rsid w:val="00ED029B"/>
    <w:rsid w:val="00ED1098"/>
    <w:rsid w:val="00EE3821"/>
    <w:rsid w:val="00EE5AC8"/>
    <w:rsid w:val="00F02231"/>
    <w:rsid w:val="00F067B9"/>
    <w:rsid w:val="00F17727"/>
    <w:rsid w:val="00F2018A"/>
    <w:rsid w:val="00F247D0"/>
    <w:rsid w:val="00F42972"/>
    <w:rsid w:val="00F449C7"/>
    <w:rsid w:val="00F5076C"/>
    <w:rsid w:val="00F54611"/>
    <w:rsid w:val="00F81456"/>
    <w:rsid w:val="00F81B58"/>
    <w:rsid w:val="00F974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13701A"/>
  <w15:chartTrackingRefBased/>
  <w15:docId w15:val="{D0778000-D38C-4A37-ADDD-103240D1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42B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73B2"/>
    <w:pPr>
      <w:ind w:left="720"/>
      <w:contextualSpacing/>
    </w:pPr>
  </w:style>
  <w:style w:type="table" w:styleId="TableGrid">
    <w:name w:val="Table Grid"/>
    <w:basedOn w:val="TableNormal"/>
    <w:uiPriority w:val="39"/>
    <w:rsid w:val="004945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57B76"/>
    <w:rPr>
      <w:sz w:val="16"/>
      <w:szCs w:val="16"/>
    </w:rPr>
  </w:style>
  <w:style w:type="paragraph" w:styleId="CommentText">
    <w:name w:val="annotation text"/>
    <w:basedOn w:val="Normal"/>
    <w:link w:val="CommentTextChar"/>
    <w:uiPriority w:val="99"/>
    <w:unhideWhenUsed/>
    <w:rsid w:val="00B57B76"/>
    <w:pPr>
      <w:spacing w:line="240" w:lineRule="auto"/>
    </w:pPr>
    <w:rPr>
      <w:sz w:val="20"/>
      <w:szCs w:val="20"/>
    </w:rPr>
  </w:style>
  <w:style w:type="character" w:customStyle="1" w:styleId="CommentTextChar">
    <w:name w:val="Comment Text Char"/>
    <w:basedOn w:val="DefaultParagraphFont"/>
    <w:link w:val="CommentText"/>
    <w:uiPriority w:val="99"/>
    <w:rsid w:val="00B57B76"/>
    <w:rPr>
      <w:sz w:val="20"/>
      <w:szCs w:val="20"/>
    </w:rPr>
  </w:style>
  <w:style w:type="table" w:styleId="GridTable4-Accent5">
    <w:name w:val="Grid Table 4 Accent 5"/>
    <w:basedOn w:val="TableNormal"/>
    <w:uiPriority w:val="49"/>
    <w:rsid w:val="00A6793F"/>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Header">
    <w:name w:val="header"/>
    <w:basedOn w:val="Normal"/>
    <w:link w:val="HeaderChar"/>
    <w:uiPriority w:val="99"/>
    <w:unhideWhenUsed/>
    <w:rsid w:val="00A558BE"/>
    <w:pPr>
      <w:tabs>
        <w:tab w:val="center" w:pos="4419"/>
        <w:tab w:val="right" w:pos="8838"/>
      </w:tabs>
      <w:spacing w:after="0" w:line="240" w:lineRule="auto"/>
    </w:pPr>
  </w:style>
  <w:style w:type="character" w:customStyle="1" w:styleId="HeaderChar">
    <w:name w:val="Header Char"/>
    <w:basedOn w:val="DefaultParagraphFont"/>
    <w:link w:val="Header"/>
    <w:uiPriority w:val="99"/>
    <w:rsid w:val="00A558BE"/>
  </w:style>
  <w:style w:type="paragraph" w:styleId="Footer">
    <w:name w:val="footer"/>
    <w:basedOn w:val="Normal"/>
    <w:link w:val="FooterChar"/>
    <w:uiPriority w:val="99"/>
    <w:unhideWhenUsed/>
    <w:rsid w:val="00A558BE"/>
    <w:pPr>
      <w:tabs>
        <w:tab w:val="center" w:pos="4419"/>
        <w:tab w:val="right" w:pos="8838"/>
      </w:tabs>
      <w:spacing w:after="0" w:line="240" w:lineRule="auto"/>
    </w:pPr>
  </w:style>
  <w:style w:type="character" w:customStyle="1" w:styleId="FooterChar">
    <w:name w:val="Footer Char"/>
    <w:basedOn w:val="DefaultParagraphFont"/>
    <w:link w:val="Footer"/>
    <w:uiPriority w:val="99"/>
    <w:rsid w:val="00A558BE"/>
  </w:style>
  <w:style w:type="paragraph" w:styleId="CommentSubject">
    <w:name w:val="annotation subject"/>
    <w:basedOn w:val="CommentText"/>
    <w:next w:val="CommentText"/>
    <w:link w:val="CommentSubjectChar"/>
    <w:uiPriority w:val="99"/>
    <w:semiHidden/>
    <w:unhideWhenUsed/>
    <w:rsid w:val="00D36583"/>
    <w:rPr>
      <w:b/>
      <w:bCs/>
    </w:rPr>
  </w:style>
  <w:style w:type="character" w:customStyle="1" w:styleId="CommentSubjectChar">
    <w:name w:val="Comment Subject Char"/>
    <w:basedOn w:val="CommentTextChar"/>
    <w:link w:val="CommentSubject"/>
    <w:uiPriority w:val="99"/>
    <w:semiHidden/>
    <w:rsid w:val="00D36583"/>
    <w:rPr>
      <w:b/>
      <w:bCs/>
      <w:sz w:val="20"/>
      <w:szCs w:val="20"/>
    </w:rPr>
  </w:style>
  <w:style w:type="paragraph" w:customStyle="1" w:styleId="paragraph">
    <w:name w:val="paragraph"/>
    <w:basedOn w:val="Normal"/>
    <w:rsid w:val="00D3658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36583"/>
  </w:style>
  <w:style w:type="character" w:customStyle="1" w:styleId="eop">
    <w:name w:val="eop"/>
    <w:basedOn w:val="DefaultParagraphFont"/>
    <w:rsid w:val="00D36583"/>
  </w:style>
  <w:style w:type="paragraph" w:styleId="Revision">
    <w:name w:val="Revision"/>
    <w:hidden/>
    <w:uiPriority w:val="99"/>
    <w:semiHidden/>
    <w:rsid w:val="00D36583"/>
    <w:pPr>
      <w:spacing w:after="0" w:line="240" w:lineRule="auto"/>
    </w:pPr>
  </w:style>
  <w:style w:type="character" w:customStyle="1" w:styleId="Heading1Char">
    <w:name w:val="Heading 1 Char"/>
    <w:basedOn w:val="DefaultParagraphFont"/>
    <w:link w:val="Heading1"/>
    <w:uiPriority w:val="9"/>
    <w:rsid w:val="003C42B7"/>
    <w:rPr>
      <w:rFonts w:asciiTheme="majorHAnsi" w:eastAsiaTheme="majorEastAsia" w:hAnsiTheme="majorHAnsi" w:cstheme="majorBidi"/>
      <w:color w:val="2F5496" w:themeColor="accent1" w:themeShade="BF"/>
      <w:sz w:val="32"/>
      <w:szCs w:val="32"/>
    </w:rPr>
  </w:style>
  <w:style w:type="paragraph" w:styleId="BalloonText">
    <w:name w:val="Balloon Text"/>
    <w:basedOn w:val="Normal"/>
    <w:link w:val="BalloonTextChar"/>
    <w:uiPriority w:val="99"/>
    <w:semiHidden/>
    <w:unhideWhenUsed/>
    <w:rsid w:val="007B47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47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605692">
      <w:bodyDiv w:val="1"/>
      <w:marLeft w:val="0"/>
      <w:marRight w:val="0"/>
      <w:marTop w:val="0"/>
      <w:marBottom w:val="0"/>
      <w:divBdr>
        <w:top w:val="none" w:sz="0" w:space="0" w:color="auto"/>
        <w:left w:val="none" w:sz="0" w:space="0" w:color="auto"/>
        <w:bottom w:val="none" w:sz="0" w:space="0" w:color="auto"/>
        <w:right w:val="none" w:sz="0" w:space="0" w:color="auto"/>
      </w:divBdr>
      <w:divsChild>
        <w:div w:id="401565736">
          <w:marLeft w:val="0"/>
          <w:marRight w:val="0"/>
          <w:marTop w:val="0"/>
          <w:marBottom w:val="0"/>
          <w:divBdr>
            <w:top w:val="none" w:sz="0" w:space="0" w:color="auto"/>
            <w:left w:val="none" w:sz="0" w:space="0" w:color="auto"/>
            <w:bottom w:val="none" w:sz="0" w:space="0" w:color="auto"/>
            <w:right w:val="none" w:sz="0" w:space="0" w:color="auto"/>
          </w:divBdr>
        </w:div>
        <w:div w:id="1974405514">
          <w:marLeft w:val="0"/>
          <w:marRight w:val="0"/>
          <w:marTop w:val="0"/>
          <w:marBottom w:val="0"/>
          <w:divBdr>
            <w:top w:val="none" w:sz="0" w:space="0" w:color="auto"/>
            <w:left w:val="none" w:sz="0" w:space="0" w:color="auto"/>
            <w:bottom w:val="none" w:sz="0" w:space="0" w:color="auto"/>
            <w:right w:val="none" w:sz="0" w:space="0" w:color="auto"/>
          </w:divBdr>
        </w:div>
        <w:div w:id="2099211648">
          <w:marLeft w:val="0"/>
          <w:marRight w:val="0"/>
          <w:marTop w:val="0"/>
          <w:marBottom w:val="0"/>
          <w:divBdr>
            <w:top w:val="none" w:sz="0" w:space="0" w:color="auto"/>
            <w:left w:val="none" w:sz="0" w:space="0" w:color="auto"/>
            <w:bottom w:val="none" w:sz="0" w:space="0" w:color="auto"/>
            <w:right w:val="none" w:sz="0" w:space="0" w:color="auto"/>
          </w:divBdr>
        </w:div>
        <w:div w:id="1121143944">
          <w:marLeft w:val="0"/>
          <w:marRight w:val="0"/>
          <w:marTop w:val="0"/>
          <w:marBottom w:val="0"/>
          <w:divBdr>
            <w:top w:val="none" w:sz="0" w:space="0" w:color="auto"/>
            <w:left w:val="none" w:sz="0" w:space="0" w:color="auto"/>
            <w:bottom w:val="none" w:sz="0" w:space="0" w:color="auto"/>
            <w:right w:val="none" w:sz="0" w:space="0" w:color="auto"/>
          </w:divBdr>
          <w:divsChild>
            <w:div w:id="241716081">
              <w:marLeft w:val="0"/>
              <w:marRight w:val="0"/>
              <w:marTop w:val="0"/>
              <w:marBottom w:val="0"/>
              <w:divBdr>
                <w:top w:val="none" w:sz="0" w:space="0" w:color="auto"/>
                <w:left w:val="none" w:sz="0" w:space="0" w:color="auto"/>
                <w:bottom w:val="none" w:sz="0" w:space="0" w:color="auto"/>
                <w:right w:val="none" w:sz="0" w:space="0" w:color="auto"/>
              </w:divBdr>
            </w:div>
            <w:div w:id="14577749">
              <w:marLeft w:val="0"/>
              <w:marRight w:val="0"/>
              <w:marTop w:val="0"/>
              <w:marBottom w:val="0"/>
              <w:divBdr>
                <w:top w:val="none" w:sz="0" w:space="0" w:color="auto"/>
                <w:left w:val="none" w:sz="0" w:space="0" w:color="auto"/>
                <w:bottom w:val="none" w:sz="0" w:space="0" w:color="auto"/>
                <w:right w:val="none" w:sz="0" w:space="0" w:color="auto"/>
              </w:divBdr>
            </w:div>
            <w:div w:id="299460023">
              <w:marLeft w:val="0"/>
              <w:marRight w:val="0"/>
              <w:marTop w:val="0"/>
              <w:marBottom w:val="0"/>
              <w:divBdr>
                <w:top w:val="none" w:sz="0" w:space="0" w:color="auto"/>
                <w:left w:val="none" w:sz="0" w:space="0" w:color="auto"/>
                <w:bottom w:val="none" w:sz="0" w:space="0" w:color="auto"/>
                <w:right w:val="none" w:sz="0" w:space="0" w:color="auto"/>
              </w:divBdr>
            </w:div>
            <w:div w:id="1258060789">
              <w:marLeft w:val="0"/>
              <w:marRight w:val="0"/>
              <w:marTop w:val="0"/>
              <w:marBottom w:val="0"/>
              <w:divBdr>
                <w:top w:val="none" w:sz="0" w:space="0" w:color="auto"/>
                <w:left w:val="none" w:sz="0" w:space="0" w:color="auto"/>
                <w:bottom w:val="none" w:sz="0" w:space="0" w:color="auto"/>
                <w:right w:val="none" w:sz="0" w:space="0" w:color="auto"/>
              </w:divBdr>
            </w:div>
            <w:div w:id="139535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060/ca9229en" TargetMode="Externa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1D3186-6BE9-475E-88DC-287466910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17</Pages>
  <Words>4310</Words>
  <Characters>24571</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Brako Dompreh Eric</dc:creator>
  <cp:keywords/>
  <dc:description/>
  <cp:lastModifiedBy>Dam Lam, Rodolfo (WorldFish)</cp:lastModifiedBy>
  <cp:revision>9</cp:revision>
  <dcterms:created xsi:type="dcterms:W3CDTF">2022-11-08T04:20:00Z</dcterms:created>
  <dcterms:modified xsi:type="dcterms:W3CDTF">2023-01-10T21:59:00Z</dcterms:modified>
</cp:coreProperties>
</file>